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《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临安区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创建国家农产品质量安全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县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实施方案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》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  <w:lang w:val="en-US" w:eastAsia="zh-CN"/>
        </w:rPr>
        <w:t>的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政策解读</w:t>
      </w:r>
    </w:p>
    <w:p>
      <w:pPr>
        <w:spacing w:line="600" w:lineRule="exact"/>
        <w:ind w:firstLine="640" w:firstLineChars="200"/>
        <w:jc w:val="lef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一、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制定</w:t>
      </w:r>
      <w:r>
        <w:rPr>
          <w:rFonts w:hint="default" w:ascii="Times New Roman" w:hAnsi="Times New Roman" w:eastAsia="黑体" w:cs="Times New Roman"/>
          <w:sz w:val="32"/>
          <w:szCs w:val="32"/>
        </w:rPr>
        <w:t>背景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为做好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临安区第三批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国家农产品质量安全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县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创建工作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，进一步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提升我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农产品质量安全水平，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切实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保障农产品生产和消费安全，根据《农业部关于印发〈国家农产品质量安全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县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创建活动方案〉和〈国家农产品质量安全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县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考核办法〉的通知》（农质发〔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2014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〕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15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号）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《农业农村部办公厅关于确定第三批国家农产品质量安全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县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（市）创建单位的通知》（农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办质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〔20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〕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号）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等文件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精神，结合我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实际，制定本实施方案。</w:t>
      </w:r>
    </w:p>
    <w:p>
      <w:pPr>
        <w:numPr>
          <w:ilvl w:val="0"/>
          <w:numId w:val="1"/>
        </w:numPr>
        <w:spacing w:line="600" w:lineRule="exact"/>
        <w:ind w:firstLine="640" w:firstLineChars="200"/>
        <w:jc w:val="left"/>
        <w:rPr>
          <w:rFonts w:hint="eastAsia" w:ascii="Times New Roman" w:hAnsi="Times New Roman" w:eastAsia="黑体" w:cs="Times New Roman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黑体" w:cs="Times New Roman"/>
          <w:color w:val="auto"/>
          <w:sz w:val="32"/>
          <w:szCs w:val="32"/>
          <w:lang w:eastAsia="zh-CN"/>
        </w:rPr>
        <w:t>政策依据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《农业部关于印发&lt;国家农产品质量安全县创建活动方案&gt;和&lt;国家农产品质量安全县考核办法&gt;的通知》(农质发〔2014〕15号)；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《农业农村部办公厅关于确定第三批国家农产品质量安全区（市）创建单位的通知》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（农办质〔2021〕5号）；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《浙江省农业农村厅关于印发&lt;浙江省农产品质量安全与农业农村扶持政策挂钩实施办法（试行）&gt;的通知》（浙农质发〔2020〕14 号）；</w:t>
      </w:r>
    </w:p>
    <w:p>
      <w:pPr>
        <w:pStyle w:val="2"/>
        <w:numPr>
          <w:ilvl w:val="0"/>
          <w:numId w:val="0"/>
        </w:numPr>
        <w:ind w:firstLine="664" w:firstLineChars="200"/>
        <w:jc w:val="both"/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4.《浙江省食品药品监督管理局关于印发&lt;浙江省食品药品安全严重失信者名单管理办法&gt;的通知》（浙食药监规〔2016〕21号）。</w:t>
      </w:r>
    </w:p>
    <w:p>
      <w:pPr>
        <w:spacing w:line="600" w:lineRule="exact"/>
        <w:ind w:firstLine="640" w:firstLineChars="200"/>
        <w:jc w:val="left"/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黑体" w:cs="Times New Roman"/>
          <w:color w:val="auto"/>
          <w:sz w:val="32"/>
          <w:szCs w:val="32"/>
          <w:lang w:eastAsia="zh-CN"/>
        </w:rPr>
        <w:t>三、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政策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  <w:t>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 xml:space="preserve">1. </w:t>
      </w:r>
      <w:r>
        <w:rPr>
          <w:rFonts w:hint="default" w:ascii="楷体" w:hAnsi="楷体" w:eastAsia="楷体" w:cs="楷体"/>
          <w:b/>
          <w:bCs/>
          <w:color w:val="auto"/>
          <w:kern w:val="2"/>
          <w:sz w:val="32"/>
          <w:szCs w:val="32"/>
          <w:lang w:val="en-US" w:eastAsia="zh-CN" w:bidi="ar-SA"/>
        </w:rPr>
        <w:t>目标任务。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围绕保障农产品质量安全，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以保障群众农产品食用健康为前提，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以健全农产品质量安全体系为核心，以提升农产品质量安全水平和基层监管能力为目标，以落实监管责任和生产单位主体责任为着力点，完善“产出来与管出来”相结合的农产品长效保障机制，实现农产品源头可控制、生产可监管、基地可查询、产品可追溯，健全完善覆盖全过程的农产品质量安全监管制度，确保不发生重大农产品质量安全事件，努力打造高标准的农产品质量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安全县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. </w:t>
      </w:r>
      <w:r>
        <w:rPr>
          <w:rFonts w:hint="default" w:ascii="楷体" w:hAnsi="楷体" w:eastAsia="楷体" w:cs="楷体"/>
          <w:b/>
          <w:bCs/>
          <w:color w:val="auto"/>
          <w:kern w:val="2"/>
          <w:sz w:val="32"/>
          <w:szCs w:val="32"/>
          <w:lang w:val="en-US" w:eastAsia="zh-CN" w:bidi="ar-SA"/>
        </w:rPr>
        <w:t>建设内容。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创建工作要紧紧围绕全面提升我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农产品质量安全水平及国家农产品质量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安全县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考核指标要求，重点落实以下任务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依法强化农产品生产经营主体管理、切实强化农业投入品监管、扎实开展农产品质量安全监测、严厉打击违法违规行为、全面推进农业标准化生产、持续深化农产品品牌建设、健全农产品质量安全追溯体系、切实增强农产品质量安全监管队伍建设、不断创新农产品质量长效监管机制等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围绕建设任务和考核指标对相关部门和镇街进行责任分工。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. </w:t>
      </w:r>
      <w:r>
        <w:rPr>
          <w:rFonts w:hint="default" w:ascii="楷体" w:hAnsi="楷体" w:eastAsia="楷体" w:cs="楷体"/>
          <w:b/>
          <w:bCs/>
          <w:color w:val="auto"/>
          <w:kern w:val="2"/>
          <w:sz w:val="32"/>
          <w:szCs w:val="32"/>
          <w:lang w:val="en-US" w:eastAsia="zh-CN" w:bidi="ar-SA"/>
        </w:rPr>
        <w:t>保障措施。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主要包含组织领导保障、资金保障、考核督查、舆论宣传等4大保障措施。组织领导包括领导小组和办公室运行；资金保障为国家农产品质量安全县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创建和农产品质量安全监管、检测、执法等工作的资金保障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；考核督查为健全农产品质量安全监管政府考核体系、绩效考核机制和责任追究制度；宣传培训为提高人民群众国家农产品质量安全县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创建和农产品质量安全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监管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工作的知晓率和满意度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。</w:t>
      </w:r>
    </w:p>
    <w:p>
      <w:pPr>
        <w:spacing w:line="560" w:lineRule="exact"/>
        <w:ind w:firstLine="643" w:firstLineChars="200"/>
        <w:rPr>
          <w:rFonts w:hint="default" w:ascii="Times New Roman" w:hAnsi="Times New Roman" w:cs="Times New Roman"/>
          <w:b/>
          <w:sz w:val="32"/>
          <w:szCs w:val="32"/>
        </w:rPr>
      </w:pPr>
      <w:r>
        <w:rPr>
          <w:rFonts w:hint="eastAsia" w:ascii="Times New Roman" w:hAnsi="Times New Roman" w:cs="Times New Roman"/>
          <w:b/>
          <w:sz w:val="32"/>
          <w:szCs w:val="32"/>
          <w:lang w:eastAsia="zh-CN"/>
        </w:rPr>
        <w:t>四</w:t>
      </w:r>
      <w:r>
        <w:rPr>
          <w:rFonts w:hint="default" w:ascii="Times New Roman" w:hAnsi="Times New Roman" w:cs="Times New Roman"/>
          <w:b/>
          <w:sz w:val="32"/>
          <w:szCs w:val="32"/>
        </w:rPr>
        <w:t>、实施日期及期限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kern w:val="32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32"/>
          <w:sz w:val="32"/>
          <w:szCs w:val="32"/>
        </w:rPr>
        <w:t>本方案自</w:t>
      </w:r>
      <w:r>
        <w:rPr>
          <w:rFonts w:hint="eastAsia" w:ascii="Times New Roman" w:hAnsi="Times New Roman" w:eastAsia="仿宋_GB2312" w:cs="Times New Roman"/>
          <w:kern w:val="32"/>
          <w:sz w:val="32"/>
          <w:szCs w:val="32"/>
          <w:lang w:val="en-US" w:eastAsia="zh-CN"/>
        </w:rPr>
        <w:t>2021</w:t>
      </w:r>
      <w:r>
        <w:rPr>
          <w:rFonts w:hint="default" w:ascii="Times New Roman" w:hAnsi="Times New Roman" w:eastAsia="仿宋_GB2312" w:cs="Times New Roman"/>
          <w:kern w:val="32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kern w:val="32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kern w:val="32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kern w:val="32"/>
          <w:sz w:val="32"/>
          <w:szCs w:val="32"/>
          <w:lang w:val="en-US" w:eastAsia="zh-CN"/>
        </w:rPr>
        <w:t>13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kern w:val="32"/>
          <w:sz w:val="32"/>
          <w:szCs w:val="32"/>
        </w:rPr>
        <w:t>日起施行，由区农业农村局负责牵头组织实施，有效期至</w:t>
      </w:r>
      <w:r>
        <w:rPr>
          <w:rFonts w:hint="eastAsia" w:ascii="Times New Roman" w:hAnsi="Times New Roman" w:eastAsia="仿宋_GB2312" w:cs="Times New Roman"/>
          <w:kern w:val="32"/>
          <w:sz w:val="32"/>
          <w:szCs w:val="32"/>
          <w:lang w:val="en-US" w:eastAsia="zh-CN"/>
        </w:rPr>
        <w:t>2022</w:t>
      </w:r>
      <w:r>
        <w:rPr>
          <w:rFonts w:hint="default" w:ascii="Times New Roman" w:hAnsi="Times New Roman" w:eastAsia="仿宋_GB2312" w:cs="Times New Roman"/>
          <w:kern w:val="32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kern w:val="32"/>
          <w:sz w:val="32"/>
          <w:szCs w:val="32"/>
          <w:lang w:val="en-US" w:eastAsia="zh-CN"/>
        </w:rPr>
        <w:t>12</w:t>
      </w:r>
      <w:r>
        <w:rPr>
          <w:rFonts w:hint="default" w:ascii="Times New Roman" w:hAnsi="Times New Roman" w:eastAsia="仿宋_GB2312" w:cs="Times New Roman"/>
          <w:kern w:val="32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kern w:val="32"/>
          <w:sz w:val="32"/>
          <w:szCs w:val="32"/>
          <w:lang w:val="en-US" w:eastAsia="zh-CN"/>
        </w:rPr>
        <w:t>31</w:t>
      </w:r>
      <w:r>
        <w:rPr>
          <w:rFonts w:hint="default" w:ascii="Times New Roman" w:hAnsi="Times New Roman" w:eastAsia="仿宋_GB2312" w:cs="Times New Roman"/>
          <w:kern w:val="32"/>
          <w:sz w:val="32"/>
          <w:szCs w:val="32"/>
        </w:rPr>
        <w:t>日。</w:t>
      </w:r>
    </w:p>
    <w:p>
      <w:pPr>
        <w:spacing w:line="600" w:lineRule="exact"/>
        <w:ind w:firstLine="640" w:firstLineChars="200"/>
        <w:jc w:val="left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五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、解读单位及联系人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解读单位：杭州市临安区农业农村局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解读人：李届胜（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农业农村局党委书记、局长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</w:p>
    <w:p>
      <w:pPr>
        <w:ind w:firstLine="1920" w:firstLineChars="6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巫  丹（农产品质量安全监管科科长）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联系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电话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：0571-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63733431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8F915CE"/>
    <w:multiLevelType w:val="singleLevel"/>
    <w:tmpl w:val="F8F915CE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65540F95"/>
    <w:multiLevelType w:val="singleLevel"/>
    <w:tmpl w:val="65540F95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C479AB"/>
    <w:rsid w:val="00E82381"/>
    <w:rsid w:val="0CF1582F"/>
    <w:rsid w:val="10A9159C"/>
    <w:rsid w:val="13034365"/>
    <w:rsid w:val="1E086874"/>
    <w:rsid w:val="1FC479AB"/>
    <w:rsid w:val="23100B30"/>
    <w:rsid w:val="2C746008"/>
    <w:rsid w:val="2F7F61E4"/>
    <w:rsid w:val="386402F3"/>
    <w:rsid w:val="3AF50875"/>
    <w:rsid w:val="3DDD5A3C"/>
    <w:rsid w:val="410F62F0"/>
    <w:rsid w:val="420C7C4E"/>
    <w:rsid w:val="447663F9"/>
    <w:rsid w:val="45CD7AFD"/>
    <w:rsid w:val="474919E7"/>
    <w:rsid w:val="4F97608E"/>
    <w:rsid w:val="503B6D8D"/>
    <w:rsid w:val="5ABF1CC7"/>
    <w:rsid w:val="5F0523C0"/>
    <w:rsid w:val="6780354C"/>
    <w:rsid w:val="69071E8A"/>
    <w:rsid w:val="6B4070CF"/>
    <w:rsid w:val="6D0A28F0"/>
    <w:rsid w:val="6F8C0550"/>
    <w:rsid w:val="6FE34E9E"/>
    <w:rsid w:val="777053CB"/>
    <w:rsid w:val="7818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line="700" w:lineRule="exact"/>
      <w:jc w:val="center"/>
    </w:pPr>
    <w:rPr>
      <w:rFonts w:eastAsia="方正小标宋简体"/>
      <w:spacing w:val="6"/>
      <w:sz w:val="44"/>
      <w:szCs w:val="20"/>
    </w:rPr>
  </w:style>
  <w:style w:type="paragraph" w:styleId="4">
    <w:name w:val="Plain Text"/>
    <w:basedOn w:val="1"/>
    <w:qFormat/>
    <w:uiPriority w:val="0"/>
    <w:rPr>
      <w:rFonts w:ascii="宋体" w:hAnsi="Courier New" w:cs="Courier New"/>
      <w:szCs w:val="21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2021-06-22T06:36:00Z</dcterms:created>
  <dc:creator>小程</dc:creator>
  <cp:lastModifiedBy>若曦</cp:lastModifiedBy>
  <dcterms:modified xsi:type="dcterms:W3CDTF">2021-09-17T00:52:29Z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932E126A7A5B48228ECF68082740D02D</vt:lpwstr>
  </property>
</Properties>
</file>