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杭州市临安区人民政府2019年度重大行政决策事项目录</w:t>
      </w:r>
    </w:p>
    <w:tbl>
      <w:tblPr>
        <w:tblStyle w:val="4"/>
        <w:tblW w:w="138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5512"/>
        <w:gridCol w:w="1410"/>
        <w:gridCol w:w="1703"/>
        <w:gridCol w:w="4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5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551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决策事项名称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承办单位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280" w:lineRule="exact"/>
              <w:ind w:left="-2" w:leftChars="-1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完成时间</w:t>
            </w:r>
          </w:p>
        </w:tc>
        <w:tc>
          <w:tcPr>
            <w:tcW w:w="4711" w:type="dxa"/>
            <w:noWrap/>
            <w:vAlign w:val="center"/>
          </w:tcPr>
          <w:p>
            <w:pPr>
              <w:spacing w:line="280" w:lineRule="exact"/>
              <w:ind w:left="-2" w:leftChars="-1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实施计划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5512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临安区电子商务高质量发展三年行动计划（2019—2021）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区商务局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2019年8月</w:t>
            </w:r>
          </w:p>
        </w:tc>
        <w:tc>
          <w:tcPr>
            <w:tcW w:w="4711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2019年5月完成部门征求意见和公开征求意见、公平竞争审查、专家论证会、风险评估及合法性审查，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7月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</w:rPr>
              <w:t>提交区政府常务会议集体审议。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5512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临安复合装饰材料制造业改造提升实施方案（2019—2021年）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区经信局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2019年8月</w:t>
            </w:r>
          </w:p>
        </w:tc>
        <w:tc>
          <w:tcPr>
            <w:tcW w:w="4711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2019年7月完成部门征求意见和公开征求意见、公平竞争审查、专家论证会、风险评估和合法性审查，提交区政府常务会议集体审议。</w:t>
            </w:r>
          </w:p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5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5512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临安区老旧小区改造工作实施方案</w:t>
            </w:r>
          </w:p>
        </w:tc>
        <w:tc>
          <w:tcPr>
            <w:tcW w:w="1410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区住建局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2019年9月</w:t>
            </w:r>
          </w:p>
        </w:tc>
        <w:tc>
          <w:tcPr>
            <w:tcW w:w="4711" w:type="dxa"/>
            <w:noWrap/>
            <w:vAlign w:val="center"/>
          </w:tcPr>
          <w:p>
            <w:pPr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2019年7月完成部门征求意见和公开征求意见、公平竞争审查、专家论证会、风险评估和合法性审查，提交区政府常务会议集体审议。</w:t>
            </w:r>
          </w:p>
        </w:tc>
      </w:tr>
    </w:tbl>
    <w:p>
      <w:pPr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sectPr>
      <w:pgSz w:w="16838" w:h="11906" w:orient="landscape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0"/>
    <w:rsid w:val="004E5F39"/>
    <w:rsid w:val="008F73C0"/>
    <w:rsid w:val="00B52271"/>
    <w:rsid w:val="00DF3B87"/>
    <w:rsid w:val="00E909BA"/>
    <w:rsid w:val="01517110"/>
    <w:rsid w:val="058D058B"/>
    <w:rsid w:val="05CC6153"/>
    <w:rsid w:val="0ADA0341"/>
    <w:rsid w:val="18001185"/>
    <w:rsid w:val="18DE43C9"/>
    <w:rsid w:val="1B6B1614"/>
    <w:rsid w:val="1F0E59EF"/>
    <w:rsid w:val="22EF42B4"/>
    <w:rsid w:val="23B7174C"/>
    <w:rsid w:val="2CCB3C6B"/>
    <w:rsid w:val="2D232665"/>
    <w:rsid w:val="324D03C6"/>
    <w:rsid w:val="36917C82"/>
    <w:rsid w:val="36B932F6"/>
    <w:rsid w:val="4A424013"/>
    <w:rsid w:val="510806A5"/>
    <w:rsid w:val="53801065"/>
    <w:rsid w:val="55710BE8"/>
    <w:rsid w:val="582C20DD"/>
    <w:rsid w:val="62393187"/>
    <w:rsid w:val="62587267"/>
    <w:rsid w:val="6CF44C9F"/>
    <w:rsid w:val="6E493EB3"/>
    <w:rsid w:val="72E60317"/>
    <w:rsid w:val="757C69F1"/>
    <w:rsid w:val="758B0ABE"/>
    <w:rsid w:val="78380617"/>
    <w:rsid w:val="7B584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2019-12-02T03:47:00Z</dcterms:created>
  <dc:creator>Administrator</dc:creator>
  <cp:lastModifiedBy>admin</cp:lastModifiedBy>
  <cp:lastPrinted>2019-09-19T09:14:00Z</cp:lastPrinted>
  <dcterms:modified xsi:type="dcterms:W3CDTF">2019-12-02T07:51:22Z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