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1" w:rsidRDefault="00817FC7">
      <w:pPr>
        <w:spacing w:line="2800" w:lineRule="exact"/>
        <w:jc w:val="center"/>
        <w:rPr>
          <w:color w:val="000000"/>
          <w:sz w:val="32"/>
          <w:szCs w:val="32"/>
        </w:rPr>
      </w:pPr>
      <w:r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76.5pt" fillcolor="red" strokecolor="red">
            <v:textpath style="font-family:&quot;方正小标宋简体&quot;;font-size:32pt;v-text-align:letter-justify" trim="t" fitpath="t" string="中共杭州市临安区委社会建设委员会文件&#10;"/>
          </v:shape>
        </w:pict>
      </w:r>
    </w:p>
    <w:p w:rsidR="00ED4231" w:rsidRDefault="00ED4231">
      <w:pPr>
        <w:tabs>
          <w:tab w:val="left" w:pos="5580"/>
        </w:tabs>
        <w:spacing w:line="400" w:lineRule="exact"/>
        <w:ind w:rightChars="150" w:right="315"/>
        <w:jc w:val="center"/>
        <w:rPr>
          <w:color w:val="000000"/>
          <w:sz w:val="32"/>
          <w:szCs w:val="32"/>
        </w:rPr>
      </w:pPr>
    </w:p>
    <w:p w:rsidR="00ED4231" w:rsidRDefault="00ED4231">
      <w:pPr>
        <w:tabs>
          <w:tab w:val="left" w:pos="5580"/>
        </w:tabs>
        <w:spacing w:line="400" w:lineRule="exact"/>
        <w:ind w:rightChars="150" w:right="315"/>
        <w:jc w:val="center"/>
        <w:rPr>
          <w:color w:val="000000"/>
          <w:sz w:val="32"/>
          <w:szCs w:val="32"/>
        </w:rPr>
      </w:pPr>
    </w:p>
    <w:p w:rsidR="00ED4231" w:rsidRDefault="00ED4231">
      <w:pPr>
        <w:spacing w:line="0" w:lineRule="atLeast"/>
        <w:jc w:val="center"/>
        <w:rPr>
          <w:color w:val="000000"/>
          <w:sz w:val="32"/>
          <w:szCs w:val="32"/>
        </w:rPr>
      </w:pPr>
    </w:p>
    <w:p w:rsidR="00ED4231" w:rsidRDefault="00DA1FA8">
      <w:pPr>
        <w:spacing w:line="0" w:lineRule="atLeast"/>
        <w:jc w:val="center"/>
        <w:rPr>
          <w:rFonts w:eastAsia="仿宋_GB2312"/>
          <w:b/>
          <w:bCs/>
          <w:sz w:val="44"/>
          <w:szCs w:val="44"/>
        </w:rPr>
      </w:pPr>
      <w:r>
        <w:rPr>
          <w:rFonts w:eastAsia="仿宋_GB2312" w:hint="eastAsia"/>
          <w:color w:val="000000"/>
          <w:sz w:val="32"/>
          <w:szCs w:val="32"/>
        </w:rPr>
        <w:t>社建委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</w:t>
      </w:r>
    </w:p>
    <w:p w:rsidR="00ED4231" w:rsidRDefault="00DA1FA8">
      <w:pPr>
        <w:spacing w:line="500" w:lineRule="exact"/>
        <w:jc w:val="center"/>
        <w:rPr>
          <w:rFonts w:eastAsia="长城小标宋体"/>
          <w:b/>
          <w:bCs/>
          <w:sz w:val="44"/>
          <w:szCs w:val="44"/>
        </w:rPr>
      </w:pPr>
      <w:r>
        <w:rPr>
          <w:rFonts w:eastAsia="黑体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74295</wp:posOffset>
                </wp:positionV>
                <wp:extent cx="5615305" cy="0"/>
                <wp:effectExtent l="0" t="12700" r="4445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62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-2.2pt;margin-top:5.85pt;width:442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" strokecolor="red" strokeweight="2pt"/>
            </w:pict>
          </mc:Fallback>
        </mc:AlternateContent>
      </w:r>
    </w:p>
    <w:p w:rsidR="00ED4231" w:rsidRDefault="00ED4231">
      <w:pPr>
        <w:snapToGrid w:val="0"/>
        <w:spacing w:line="500" w:lineRule="exact"/>
        <w:ind w:rightChars="106" w:right="223"/>
        <w:jc w:val="right"/>
        <w:rPr>
          <w:rFonts w:ascii="小标宋" w:eastAsia="小标宋"/>
          <w:sz w:val="44"/>
          <w:szCs w:val="44"/>
        </w:rPr>
      </w:pPr>
    </w:p>
    <w:p w:rsidR="00ED4231" w:rsidRDefault="00DA1FA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kern w:val="44"/>
          <w:sz w:val="44"/>
          <w:szCs w:val="48"/>
        </w:rPr>
      </w:pPr>
      <w:bookmarkStart w:id="0" w:name="biaoti"/>
      <w:bookmarkStart w:id="1" w:name="nianfen"/>
      <w:bookmarkEnd w:id="0"/>
      <w:bookmarkEnd w:id="1"/>
      <w:r>
        <w:rPr>
          <w:rFonts w:ascii="方正小标宋简体" w:eastAsia="方正小标宋简体" w:hAnsi="方正小标宋简体" w:cs="方正小标宋简体" w:hint="eastAsia"/>
          <w:spacing w:val="-11"/>
          <w:kern w:val="44"/>
          <w:sz w:val="44"/>
          <w:szCs w:val="48"/>
        </w:rPr>
        <w:t>关于印发《杭州市临安区嵌入式体育场地</w:t>
      </w:r>
    </w:p>
    <w:p w:rsidR="00ED4231" w:rsidRDefault="00DA1FA8">
      <w:pPr>
        <w:snapToGrid w:val="0"/>
        <w:spacing w:line="560" w:lineRule="exact"/>
        <w:jc w:val="center"/>
        <w:rPr>
          <w:rFonts w:ascii="小标宋" w:eastAsia="小标宋" w:hAnsi="Calibri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kern w:val="44"/>
          <w:sz w:val="44"/>
          <w:szCs w:val="48"/>
        </w:rPr>
        <w:t>设施建设实施方案（2022-2024年）》的通知</w:t>
      </w:r>
    </w:p>
    <w:p w:rsidR="00ED4231" w:rsidRDefault="00ED4231">
      <w:pPr>
        <w:suppressAutoHyphens/>
        <w:snapToGrid w:val="0"/>
        <w:spacing w:line="560" w:lineRule="exact"/>
        <w:rPr>
          <w:rFonts w:ascii="仿宋_GB2312" w:eastAsia="仿宋_GB2312"/>
          <w:spacing w:val="6"/>
          <w:sz w:val="32"/>
          <w:szCs w:val="32"/>
        </w:rPr>
      </w:pPr>
    </w:p>
    <w:p w:rsidR="00ED4231" w:rsidRDefault="00DA1FA8">
      <w:pPr>
        <w:suppressAutoHyphens/>
        <w:snapToGrid w:val="0"/>
        <w:spacing w:line="560" w:lineRule="exact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各镇街、区直属部门：</w:t>
      </w:r>
    </w:p>
    <w:p w:rsidR="00ED4231" w:rsidRDefault="00DA1FA8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《杭州市临安区嵌入式体育场地设施建设实施方案（</w:t>
      </w:r>
      <w:r>
        <w:rPr>
          <w:rFonts w:eastAsia="仿宋_GB2312" w:hAnsi="仿宋_GB2312" w:cs="仿宋_GB2312" w:hint="eastAsia"/>
          <w:sz w:val="32"/>
          <w:szCs w:val="32"/>
        </w:rPr>
        <w:t>2022-2024</w:t>
      </w:r>
      <w:r>
        <w:rPr>
          <w:rFonts w:eastAsia="仿宋_GB2312" w:hAnsi="仿宋_GB2312" w:cs="仿宋_GB2312" w:hint="eastAsia"/>
          <w:sz w:val="32"/>
          <w:szCs w:val="32"/>
        </w:rPr>
        <w:t>年）》（以下简称《实施方案》）已经临安区嵌入式体育场地设施建设工作领导小组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审议通过。现将《实施方案》印发给你们，请按照职责分工抓好落实。</w:t>
      </w:r>
    </w:p>
    <w:p w:rsidR="00ED4231" w:rsidRDefault="00ED4231">
      <w:pPr>
        <w:suppressAutoHyphens/>
        <w:adjustRightInd w:val="0"/>
        <w:snapToGrid w:val="0"/>
        <w:spacing w:line="560" w:lineRule="atLeast"/>
        <w:ind w:firstLineChars="600" w:firstLine="1776"/>
        <w:rPr>
          <w:rFonts w:ascii="Calibri" w:eastAsia="仿宋_GB2312" w:hAnsi="Calibri"/>
          <w:spacing w:val="-12"/>
          <w:sz w:val="32"/>
          <w:szCs w:val="32"/>
        </w:rPr>
      </w:pPr>
    </w:p>
    <w:p w:rsidR="00ED4231" w:rsidRDefault="00DA1FA8">
      <w:pPr>
        <w:pStyle w:val="a0"/>
        <w:ind w:firstLine="544"/>
        <w:rPr>
          <w:rFonts w:eastAsia="仿宋_GB2312" w:hAnsi="仿宋_GB2312" w:cs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附件：杭州市临安区嵌入式体育场地设施建设三年行动计划（</w:t>
      </w:r>
      <w:r>
        <w:rPr>
          <w:rFonts w:eastAsia="仿宋_GB2312" w:hAnsi="仿宋_GB2312" w:cs="仿宋_GB2312" w:hint="eastAsia"/>
          <w:sz w:val="32"/>
          <w:szCs w:val="32"/>
        </w:rPr>
        <w:t>2022-2024</w:t>
      </w:r>
      <w:r>
        <w:rPr>
          <w:rFonts w:eastAsia="仿宋_GB2312" w:hAnsi="仿宋_GB2312" w:cs="仿宋_GB2312" w:hint="eastAsia"/>
          <w:sz w:val="32"/>
          <w:szCs w:val="32"/>
        </w:rPr>
        <w:t>年）</w:t>
      </w:r>
    </w:p>
    <w:p w:rsidR="00ED4231" w:rsidRDefault="00ED4231">
      <w:pPr>
        <w:pStyle w:val="a4"/>
        <w:ind w:firstLine="544"/>
      </w:pPr>
    </w:p>
    <w:p w:rsidR="00ED4231" w:rsidRDefault="00DA1FA8">
      <w:pPr>
        <w:suppressAutoHyphens/>
        <w:snapToGrid w:val="0"/>
        <w:spacing w:line="560" w:lineRule="exact"/>
        <w:ind w:firstLineChars="921" w:firstLine="3058"/>
        <w:jc w:val="center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中共杭州市临安区委社会建设委员会</w:t>
      </w:r>
    </w:p>
    <w:p w:rsidR="00ED4231" w:rsidRDefault="00DA1FA8">
      <w:pPr>
        <w:snapToGrid w:val="0"/>
        <w:spacing w:line="560" w:lineRule="exact"/>
        <w:ind w:firstLineChars="921" w:firstLine="3058"/>
        <w:jc w:val="center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 xml:space="preserve">2022年8月4日 </w:t>
      </w:r>
    </w:p>
    <w:p w:rsidR="00ED4231" w:rsidRDefault="00DA1FA8">
      <w:pPr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lastRenderedPageBreak/>
        <w:br w:type="page"/>
      </w:r>
    </w:p>
    <w:p w:rsidR="00ED4231" w:rsidRDefault="00ED4231">
      <w:pPr>
        <w:pStyle w:val="a0"/>
        <w:sectPr w:rsidR="00ED4231">
          <w:footerReference w:type="even" r:id="rId8"/>
          <w:footerReference w:type="default" r:id="rId9"/>
          <w:pgSz w:w="11906" w:h="16838"/>
          <w:pgMar w:top="1871" w:right="1701" w:bottom="1871" w:left="1701" w:header="851" w:footer="992" w:gutter="0"/>
          <w:cols w:space="720"/>
          <w:docGrid w:type="lines" w:linePitch="312"/>
        </w:sectPr>
      </w:pPr>
    </w:p>
    <w:p w:rsidR="00ED4231" w:rsidRDefault="00DA1FA8">
      <w:pPr>
        <w:pStyle w:val="20"/>
        <w:spacing w:line="560" w:lineRule="exact"/>
        <w:ind w:leftChars="0" w:left="0" w:firstLineChars="0" w:firstLine="0"/>
        <w:jc w:val="left"/>
        <w:rPr>
          <w:rFonts w:ascii="仿宋" w:eastAsia="仿宋" w:hAnsi="仿宋" w:cs="仿宋"/>
          <w:bCs/>
          <w:color w:val="000000"/>
          <w:kern w:val="0"/>
          <w:sz w:val="40"/>
          <w:szCs w:val="4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ED4231" w:rsidRDefault="00DA1FA8">
      <w:pPr>
        <w:pStyle w:val="20"/>
        <w:spacing w:after="0" w:line="560" w:lineRule="exact"/>
        <w:ind w:leftChars="0" w:left="0" w:firstLineChars="0" w:firstLine="0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杭州市临安区嵌入式体育场地设施建设</w:t>
      </w:r>
    </w:p>
    <w:p w:rsidR="00ED4231" w:rsidRDefault="00DA1FA8">
      <w:pPr>
        <w:pStyle w:val="20"/>
        <w:spacing w:after="0" w:line="560" w:lineRule="exact"/>
        <w:ind w:leftChars="0" w:left="0" w:firstLineChars="0" w:firstLine="0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三年行动计划（2022-2024年）</w:t>
      </w:r>
    </w:p>
    <w:p w:rsidR="00ED4231" w:rsidRDefault="00ED4231">
      <w:pPr>
        <w:pStyle w:val="20"/>
        <w:spacing w:after="0" w:line="560" w:lineRule="exact"/>
        <w:ind w:leftChars="0" w:left="0" w:firstLineChars="0" w:firstLine="0"/>
        <w:rPr>
          <w:rFonts w:ascii="楷体" w:eastAsia="楷体" w:hAnsi="楷体" w:cs="楷体"/>
          <w:bCs/>
          <w:color w:val="000000"/>
          <w:kern w:val="0"/>
          <w:sz w:val="32"/>
          <w:szCs w:val="32"/>
        </w:rPr>
      </w:pPr>
    </w:p>
    <w:p w:rsidR="00ED4231" w:rsidRDefault="00DA1FA8">
      <w:pPr>
        <w:snapToGrid w:val="0"/>
        <w:spacing w:line="560" w:lineRule="exact"/>
        <w:ind w:firstLineChars="200" w:firstLine="66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pacing w:val="6"/>
          <w:sz w:val="32"/>
          <w:szCs w:val="32"/>
        </w:rPr>
        <w:t>为贯彻落实市委、市政府有关决策部署，借助杭州亚运会举办契机，</w:t>
      </w:r>
      <w:r>
        <w:rPr>
          <w:rFonts w:ascii="仿宋" w:eastAsia="仿宋" w:hAnsi="仿宋" w:cs="仿宋_GB2312"/>
          <w:spacing w:val="6"/>
          <w:sz w:val="32"/>
          <w:szCs w:val="32"/>
        </w:rPr>
        <w:t>加强多中心、多层级、多节点的全民健身资源布局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，盘活城市空闲土地，补齐健身设施短板，不断满足人民群众日益增长的体育健身需求，</w:t>
      </w:r>
      <w:r>
        <w:rPr>
          <w:rFonts w:ascii="仿宋" w:eastAsia="仿宋" w:hAnsi="仿宋" w:hint="eastAsia"/>
          <w:spacing w:val="6"/>
          <w:sz w:val="32"/>
          <w:szCs w:val="32"/>
        </w:rPr>
        <w:t>构建更高水平的全民健身公共服务体系，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推进共同富裕示范区城市范例建设，制定本计划。</w:t>
      </w:r>
    </w:p>
    <w:p w:rsidR="00ED4231" w:rsidRDefault="00DA1FA8">
      <w:pPr>
        <w:snapToGrid w:val="0"/>
        <w:spacing w:line="560" w:lineRule="exact"/>
        <w:ind w:firstLineChars="200" w:firstLine="664"/>
        <w:rPr>
          <w:rFonts w:ascii="黑体" w:eastAsia="黑体" w:hAnsi="黑体" w:cs="黑体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一、指导思想</w:t>
      </w:r>
    </w:p>
    <w:p w:rsidR="00ED4231" w:rsidRDefault="00DA1FA8">
      <w:pPr>
        <w:snapToGrid w:val="0"/>
        <w:spacing w:line="560" w:lineRule="exact"/>
        <w:ind w:firstLineChars="200" w:firstLine="664"/>
        <w:rPr>
          <w:rFonts w:ascii="仿宋" w:eastAsia="仿宋" w:hAnsi="仿宋" w:cs="仿宋_GB2312"/>
          <w:spacing w:val="6"/>
          <w:sz w:val="32"/>
          <w:szCs w:val="32"/>
        </w:rPr>
      </w:pPr>
      <w:r>
        <w:rPr>
          <w:rFonts w:ascii="仿宋" w:eastAsia="仿宋" w:hAnsi="仿宋" w:cs="仿宋_GB2312" w:hint="eastAsia"/>
          <w:spacing w:val="6"/>
          <w:sz w:val="32"/>
          <w:szCs w:val="32"/>
        </w:rPr>
        <w:t>以习近平新时代中国特色社会主义思想为指导，全面贯彻党的十九大和十九届历次全会精神，坚持以人民为中心，贯彻新发展理念，以增强人民体质、提高全民健康水平为根本目的，进一步发挥政府作用，优化资源布局，提高群众身边体育场地设施覆盖率，有效解决群众“健身去哪儿”的问题，改善人民生活品质，让</w:t>
      </w:r>
      <w:r w:rsidR="00543FA9">
        <w:rPr>
          <w:rFonts w:ascii="仿宋" w:eastAsia="仿宋" w:hAnsi="仿宋" w:cs="仿宋_GB2312" w:hint="eastAsia"/>
          <w:spacing w:val="6"/>
          <w:sz w:val="32"/>
          <w:szCs w:val="32"/>
        </w:rPr>
        <w:t>人民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群众真正享受到亚运红利。</w:t>
      </w:r>
    </w:p>
    <w:p w:rsidR="00ED4231" w:rsidRDefault="00DA1FA8">
      <w:pPr>
        <w:snapToGrid w:val="0"/>
        <w:spacing w:line="560" w:lineRule="exact"/>
        <w:ind w:firstLineChars="200" w:firstLine="664"/>
        <w:rPr>
          <w:rFonts w:ascii="黑体" w:eastAsia="黑体" w:hAnsi="黑体" w:cs="黑体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二、行动目标</w:t>
      </w:r>
    </w:p>
    <w:p w:rsidR="00ED4231" w:rsidRDefault="00DA1FA8">
      <w:pPr>
        <w:snapToGrid w:val="0"/>
        <w:spacing w:line="560" w:lineRule="exact"/>
        <w:ind w:firstLineChars="200" w:firstLine="664"/>
        <w:rPr>
          <w:rFonts w:ascii="仿宋" w:eastAsia="仿宋" w:hAnsi="仿宋" w:cs="仿宋_GB2312"/>
          <w:spacing w:val="6"/>
          <w:sz w:val="32"/>
          <w:szCs w:val="32"/>
        </w:rPr>
      </w:pPr>
      <w:r>
        <w:rPr>
          <w:rFonts w:ascii="仿宋" w:eastAsia="仿宋" w:hAnsi="仿宋" w:cs="仿宋_GB2312" w:hint="eastAsia"/>
          <w:spacing w:val="6"/>
          <w:sz w:val="32"/>
          <w:szCs w:val="32"/>
        </w:rPr>
        <w:t>全区</w:t>
      </w:r>
      <w:r>
        <w:rPr>
          <w:rFonts w:ascii="仿宋" w:eastAsia="仿宋" w:hAnsi="仿宋" w:cs="仿宋_GB2312"/>
          <w:spacing w:val="6"/>
          <w:sz w:val="32"/>
          <w:szCs w:val="32"/>
        </w:rPr>
        <w:t>嵌入式体育设施规划设计、管理使用、监督维护机制更加完善，群众身边的体育设施有效供给不断扩大，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“三大球”“三小球”和门球参与度较高的体育设施普惠可及。</w:t>
      </w:r>
      <w:r>
        <w:rPr>
          <w:rFonts w:ascii="仿宋" w:eastAsia="仿宋" w:hAnsi="仿宋" w:cs="仿宋_GB2312"/>
          <w:spacing w:val="6"/>
          <w:sz w:val="32"/>
          <w:szCs w:val="32"/>
        </w:rPr>
        <w:t>到2024年，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临安区新增嵌入式体育场地7.18万平方米</w:t>
      </w:r>
      <w:r>
        <w:rPr>
          <w:rFonts w:ascii="仿宋" w:eastAsia="仿宋" w:hAnsi="仿宋" w:cs="仿宋_GB2312"/>
          <w:spacing w:val="6"/>
          <w:sz w:val="32"/>
          <w:szCs w:val="32"/>
        </w:rPr>
        <w:t>，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形成供给丰富、布局合理、功能完善的“10分钟健身圈”，有效满足群众多层次多样化的健身需要。</w:t>
      </w:r>
    </w:p>
    <w:p w:rsidR="00ED4231" w:rsidRDefault="00DA1FA8">
      <w:pPr>
        <w:numPr>
          <w:ilvl w:val="0"/>
          <w:numId w:val="1"/>
        </w:numPr>
        <w:snapToGrid w:val="0"/>
        <w:spacing w:line="560" w:lineRule="exact"/>
        <w:ind w:firstLineChars="200" w:firstLine="664"/>
        <w:rPr>
          <w:rFonts w:ascii="黑体" w:eastAsia="黑体" w:hAnsi="黑体" w:cs="仿宋_GB2312"/>
          <w:spacing w:val="6"/>
          <w:sz w:val="32"/>
          <w:szCs w:val="32"/>
        </w:rPr>
      </w:pPr>
      <w:r>
        <w:rPr>
          <w:rFonts w:ascii="黑体" w:eastAsia="黑体" w:hAnsi="黑体" w:cs="仿宋_GB2312" w:hint="eastAsia"/>
          <w:spacing w:val="6"/>
          <w:sz w:val="32"/>
          <w:szCs w:val="32"/>
        </w:rPr>
        <w:t>行动内容</w:t>
      </w:r>
    </w:p>
    <w:p w:rsidR="00ED4231" w:rsidRDefault="00DA1FA8">
      <w:pPr>
        <w:ind w:firstLineChars="200" w:firstLine="640"/>
        <w:jc w:val="left"/>
        <w:rPr>
          <w:rFonts w:ascii="楷体" w:eastAsia="楷体" w:hAnsi="楷体" w:cs="仿宋_GB2312"/>
          <w:spacing w:val="6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(一）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健身设施结构优化提升行动。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按《2022-2024年杭州市嵌入式体育场地设施建设任务》和《杭州市嵌入式体育场地设施建设导则（试行）》要求，制定临安区嵌入式体育场地设施建设三年行动实施计划，及时做好任务分解和建设指导工作，明确项目选址、规划、设计和建设，确保方案落地落实落细。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（</w:t>
      </w:r>
      <w:r>
        <w:rPr>
          <w:rFonts w:ascii="楷体" w:eastAsia="楷体" w:hAnsi="楷体" w:cs="仿宋_GB2312"/>
          <w:spacing w:val="6"/>
          <w:sz w:val="32"/>
          <w:szCs w:val="32"/>
        </w:rPr>
        <w:t>牵头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单位：临安区发改局，临安区文化和广电旅游体育局</w:t>
      </w:r>
      <w:r>
        <w:rPr>
          <w:rFonts w:ascii="楷体" w:eastAsia="楷体" w:hAnsi="楷体" w:cs="仿宋_GB2312"/>
          <w:spacing w:val="6"/>
          <w:sz w:val="32"/>
          <w:szCs w:val="32"/>
        </w:rPr>
        <w:t>；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配合单位：市规划和自然资源局临安分局，临安区财政局，</w:t>
      </w:r>
      <w:r>
        <w:rPr>
          <w:rFonts w:ascii="楷体" w:eastAsia="楷体" w:hAnsi="楷体" w:cs="楷体" w:hint="eastAsia"/>
          <w:sz w:val="32"/>
          <w:szCs w:val="32"/>
        </w:rPr>
        <w:t>临安区住建局，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临安区交通运输局、临安区农业农村局，各镇、街道）</w:t>
      </w:r>
    </w:p>
    <w:p w:rsidR="00ED4231" w:rsidRDefault="00DA1FA8">
      <w:pPr>
        <w:pStyle w:val="20"/>
        <w:spacing w:line="520" w:lineRule="exact"/>
        <w:ind w:leftChars="0" w:left="0" w:firstLine="640"/>
        <w:rPr>
          <w:rFonts w:ascii="楷体" w:eastAsia="楷体" w:hAnsi="楷体" w:cs="仿宋_GB2312"/>
          <w:spacing w:val="6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(二）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居住区嵌入体育设施配建行动。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新建居住区按室内人均建筑面积不低于0.1平方米或室外人均用地不低于0.3平方米的标准配建公共健身设施（室外场地优先用于建设嵌入式体育设施），纳入施工图纸审查，验收未达标不得交付使用。新建、改建、扩建居民住宅区的配套公共体育设施由属地街道(乡镇)统筹使用和管理；结合老旧小区改造，支持利用建筑物屋顶、地下空间、城市空置场所、废弃厂房、临时用地、社区（村）存量建设用地，配建嵌入式体育设施、百姓健身房、多功能运动场等体育设施。</w:t>
      </w: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/>
          <w:sz w:val="32"/>
          <w:szCs w:val="32"/>
        </w:rPr>
        <w:t>牵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头单位：临安区住建局；</w:t>
      </w:r>
      <w:r>
        <w:rPr>
          <w:rFonts w:ascii="楷体" w:eastAsia="楷体" w:hAnsi="楷体" w:cs="楷体" w:hint="eastAsia"/>
          <w:sz w:val="32"/>
          <w:szCs w:val="32"/>
        </w:rPr>
        <w:t>配合单位：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市规划和自然资源局临安分局,临安区文化和广电旅游体育局,各镇、街道）</w:t>
      </w:r>
    </w:p>
    <w:p w:rsidR="00ED4231" w:rsidRDefault="00DA1FA8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(三）</w:t>
      </w:r>
      <w:r>
        <w:rPr>
          <w:rFonts w:ascii="楷体" w:eastAsia="楷体" w:hAnsi="楷体" w:cs="仿宋_GB2312"/>
          <w:spacing w:val="6"/>
          <w:sz w:val="32"/>
          <w:szCs w:val="32"/>
        </w:rPr>
        <w:t>公园绿地嵌入体育设施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建设</w:t>
      </w:r>
      <w:r>
        <w:rPr>
          <w:rFonts w:ascii="楷体" w:eastAsia="楷体" w:hAnsi="楷体" w:cs="仿宋_GB2312"/>
          <w:spacing w:val="6"/>
          <w:sz w:val="32"/>
          <w:szCs w:val="32"/>
        </w:rPr>
        <w:t>行动。</w:t>
      </w:r>
      <w:r>
        <w:rPr>
          <w:rFonts w:ascii="仿宋" w:eastAsia="仿宋" w:hAnsi="仿宋" w:cs="仿宋_GB2312" w:hint="eastAsia"/>
          <w:sz w:val="32"/>
          <w:szCs w:val="32"/>
          <w:lang w:bidi="ar"/>
        </w:rPr>
        <w:t>加快体育公园建设，严格按照《关于推进体育公园建设的指导意见》要求，实施公园建设三年行动计划，建设三种规模（10万平方米、6万平方米和4万平方米）的体育公园，足球场等利用天然草皮建设的嵌入式体育设施计入绿化用地，</w:t>
      </w:r>
      <w:r>
        <w:rPr>
          <w:rFonts w:ascii="仿宋" w:eastAsia="仿宋" w:hAnsi="仿宋" w:hint="eastAsia"/>
          <w:sz w:val="32"/>
          <w:szCs w:val="32"/>
        </w:rPr>
        <w:t>健身设施用地占比不低于2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%，绿化用地占比不低于65%</w:t>
      </w:r>
      <w:r>
        <w:rPr>
          <w:rFonts w:ascii="仿宋" w:eastAsia="仿宋" w:hAnsi="仿宋" w:cs="仿宋_GB2312" w:hint="eastAsia"/>
          <w:sz w:val="32"/>
          <w:szCs w:val="32"/>
          <w:lang w:bidi="ar"/>
        </w:rPr>
        <w:t>。</w:t>
      </w: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/>
          <w:sz w:val="32"/>
          <w:szCs w:val="32"/>
        </w:rPr>
        <w:t>牵头</w:t>
      </w:r>
      <w:r>
        <w:rPr>
          <w:rFonts w:ascii="楷体" w:eastAsia="楷体" w:hAnsi="楷体" w:cs="楷体" w:hint="eastAsia"/>
          <w:sz w:val="32"/>
          <w:szCs w:val="32"/>
        </w:rPr>
        <w:t>单位：市规划和自然资源局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临安分局；</w:t>
      </w:r>
      <w:r>
        <w:rPr>
          <w:rFonts w:ascii="楷体" w:eastAsia="楷体" w:hAnsi="楷体" w:cs="楷体" w:hint="eastAsia"/>
          <w:sz w:val="32"/>
          <w:szCs w:val="32"/>
        </w:rPr>
        <w:t>配合单位：临安区发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改局，临安区住建局，临安区文化和广电旅游体育局,各镇、街道</w:t>
      </w:r>
      <w:r>
        <w:rPr>
          <w:rFonts w:ascii="楷体" w:eastAsia="楷体" w:hAnsi="楷体" w:cs="楷体" w:hint="eastAsia"/>
          <w:sz w:val="32"/>
          <w:szCs w:val="32"/>
        </w:rPr>
        <w:t>）</w:t>
      </w:r>
    </w:p>
    <w:p w:rsidR="00ED4231" w:rsidRDefault="00DA1FA8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(四）桥下空间</w:t>
      </w:r>
      <w:r>
        <w:rPr>
          <w:rFonts w:ascii="楷体" w:eastAsia="楷体" w:hAnsi="楷体"/>
          <w:sz w:val="32"/>
          <w:szCs w:val="32"/>
        </w:rPr>
        <w:t>嵌入体育设施</w:t>
      </w:r>
      <w:r>
        <w:rPr>
          <w:rFonts w:ascii="楷体" w:eastAsia="楷体" w:hAnsi="楷体" w:hint="eastAsia"/>
          <w:sz w:val="32"/>
          <w:szCs w:val="32"/>
        </w:rPr>
        <w:t>建设</w:t>
      </w:r>
      <w:r>
        <w:rPr>
          <w:rFonts w:ascii="楷体" w:eastAsia="楷体" w:hAnsi="楷体"/>
          <w:sz w:val="32"/>
          <w:szCs w:val="32"/>
        </w:rPr>
        <w:t>行动。</w:t>
      </w:r>
      <w:r>
        <w:rPr>
          <w:rFonts w:ascii="仿宋" w:eastAsia="仿宋" w:hAnsi="仿宋" w:hint="eastAsia"/>
          <w:sz w:val="32"/>
          <w:szCs w:val="32"/>
        </w:rPr>
        <w:t>借助桥下空间整治和城市风貌提升契机，在确保安全的条件下，依据所在的地形、环境以及道路本身构造情况，推动“桥下空间+体育健身”改造更新，建设更多群众身边</w:t>
      </w:r>
      <w:r>
        <w:rPr>
          <w:rFonts w:ascii="仿宋" w:eastAsia="仿宋" w:hAnsi="仿宋" w:cs="仿宋_GB2312" w:hint="eastAsia"/>
          <w:sz w:val="32"/>
          <w:szCs w:val="32"/>
          <w:lang w:bidi="ar"/>
        </w:rPr>
        <w:t>嵌入式体育设施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/>
          <w:sz w:val="32"/>
          <w:szCs w:val="32"/>
        </w:rPr>
        <w:t>牵头</w:t>
      </w:r>
      <w:r>
        <w:rPr>
          <w:rFonts w:ascii="楷体" w:eastAsia="楷体" w:hAnsi="楷体" w:cs="楷体" w:hint="eastAsia"/>
          <w:sz w:val="32"/>
          <w:szCs w:val="32"/>
        </w:rPr>
        <w:t>单位：临安区交通运输局；配合单位：临安区发改局，临安区综合行政执法局，临安区住建局，市规划和自然资源局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临安分局</w:t>
      </w:r>
      <w:r>
        <w:rPr>
          <w:rFonts w:ascii="楷体" w:eastAsia="楷体" w:hAnsi="楷体" w:cs="楷体" w:hint="eastAsia"/>
          <w:sz w:val="32"/>
          <w:szCs w:val="32"/>
        </w:rPr>
        <w:t>，临安区文化和广电旅游体育局,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各镇、街道）</w:t>
      </w:r>
    </w:p>
    <w:p w:rsidR="00ED4231" w:rsidRDefault="00DA1FA8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(五）</w:t>
      </w:r>
      <w:r>
        <w:rPr>
          <w:rFonts w:ascii="楷体" w:eastAsia="楷体" w:hAnsi="楷体"/>
          <w:sz w:val="32"/>
          <w:szCs w:val="32"/>
        </w:rPr>
        <w:t>河边绿道嵌入体育设施</w:t>
      </w:r>
      <w:r>
        <w:rPr>
          <w:rFonts w:ascii="楷体" w:eastAsia="楷体" w:hAnsi="楷体" w:hint="eastAsia"/>
          <w:sz w:val="32"/>
          <w:szCs w:val="32"/>
        </w:rPr>
        <w:t>建设</w:t>
      </w:r>
      <w:r>
        <w:rPr>
          <w:rFonts w:ascii="楷体" w:eastAsia="楷体" w:hAnsi="楷体"/>
          <w:sz w:val="32"/>
          <w:szCs w:val="32"/>
        </w:rPr>
        <w:t>行动。</w:t>
      </w:r>
      <w:r>
        <w:rPr>
          <w:rFonts w:ascii="仿宋" w:eastAsia="仿宋" w:hAnsi="仿宋" w:hint="eastAsia"/>
          <w:sz w:val="32"/>
          <w:szCs w:val="32"/>
        </w:rPr>
        <w:t>在符合相关法律法规、不破坏生态、不妨碍行洪和供水安全的前提下，利用苕溪、锦溪、马溪等河道两岸、宽度30米以上的沿河绿道建设嵌入式体育设施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/>
          <w:sz w:val="32"/>
          <w:szCs w:val="32"/>
        </w:rPr>
        <w:t>牵头</w:t>
      </w:r>
      <w:r>
        <w:rPr>
          <w:rFonts w:ascii="楷体" w:eastAsia="楷体" w:hAnsi="楷体" w:cs="楷体" w:hint="eastAsia"/>
          <w:sz w:val="32"/>
          <w:szCs w:val="32"/>
        </w:rPr>
        <w:t>单位：临安区住建局</w:t>
      </w:r>
      <w:r>
        <w:rPr>
          <w:rFonts w:ascii="楷体" w:eastAsia="楷体" w:hAnsi="楷体" w:cs="楷体"/>
          <w:sz w:val="32"/>
          <w:szCs w:val="32"/>
        </w:rPr>
        <w:t>；</w:t>
      </w:r>
      <w:r>
        <w:rPr>
          <w:rFonts w:ascii="楷体" w:eastAsia="楷体" w:hAnsi="楷体" w:cs="楷体" w:hint="eastAsia"/>
          <w:sz w:val="32"/>
          <w:szCs w:val="32"/>
        </w:rPr>
        <w:t>配合单位：临安区水利水电局,市规划和自然资源局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临安分局，</w:t>
      </w:r>
      <w:r>
        <w:rPr>
          <w:rFonts w:ascii="楷体" w:eastAsia="楷体" w:hAnsi="楷体" w:cs="楷体" w:hint="eastAsia"/>
          <w:sz w:val="32"/>
          <w:szCs w:val="32"/>
        </w:rPr>
        <w:t>临安区文化和广电旅游体育局，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各镇、街道</w:t>
      </w:r>
      <w:r>
        <w:rPr>
          <w:rFonts w:ascii="楷体" w:eastAsia="楷体" w:hAnsi="楷体" w:cs="楷体" w:hint="eastAsia"/>
          <w:sz w:val="32"/>
          <w:szCs w:val="32"/>
        </w:rPr>
        <w:t>）</w:t>
      </w:r>
    </w:p>
    <w:p w:rsidR="00ED4231" w:rsidRDefault="00DA1FA8">
      <w:pPr>
        <w:snapToGrid w:val="0"/>
        <w:spacing w:line="56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(六）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学校体育设施开放提质行动。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深挖临安区学校体育场地对外开放潜力，一校一方案实现应开尽开。新建学校应严格按照中办、国办印发的《关于构建更高水平的全民健身公共服务体系的意见》文件中“一场两门、早晚两开”的要</w:t>
      </w:r>
      <w:r>
        <w:rPr>
          <w:rFonts w:ascii="仿宋" w:eastAsia="仿宋" w:hAnsi="仿宋" w:cs="仿宋_GB2312" w:hint="eastAsia"/>
          <w:spacing w:val="11"/>
          <w:sz w:val="32"/>
          <w:szCs w:val="32"/>
        </w:rPr>
        <w:t>求规划建设，鼓励有条件的学校改建进出通道。积极推进学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校室内体育场馆开放试点工作，</w:t>
      </w:r>
      <w:r>
        <w:rPr>
          <w:rFonts w:ascii="仿宋" w:eastAsia="仿宋" w:hAnsi="仿宋" w:hint="eastAsia"/>
          <w:sz w:val="32"/>
          <w:szCs w:val="32"/>
        </w:rPr>
        <w:t>支持第三方对区域内学校体育设施开放进行统一运营，</w:t>
      </w:r>
      <w:r>
        <w:rPr>
          <w:rFonts w:ascii="仿宋" w:eastAsia="仿宋" w:hAnsi="仿宋" w:cs="仿宋_GB2312" w:hint="eastAsia"/>
          <w:spacing w:val="6"/>
          <w:sz w:val="32"/>
          <w:szCs w:val="32"/>
        </w:rPr>
        <w:t>建立完善校园健身数字服务应用场景。</w:t>
      </w: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/>
          <w:sz w:val="32"/>
          <w:szCs w:val="32"/>
        </w:rPr>
        <w:t>牵头</w:t>
      </w:r>
      <w:r>
        <w:rPr>
          <w:rFonts w:ascii="楷体" w:eastAsia="楷体" w:hAnsi="楷体" w:cs="楷体" w:hint="eastAsia"/>
          <w:sz w:val="32"/>
          <w:szCs w:val="32"/>
        </w:rPr>
        <w:t>单位：临安区教育局</w:t>
      </w:r>
      <w:r>
        <w:rPr>
          <w:rFonts w:ascii="楷体" w:eastAsia="楷体" w:hAnsi="楷体" w:cs="楷体"/>
          <w:sz w:val="32"/>
          <w:szCs w:val="32"/>
        </w:rPr>
        <w:t>；</w:t>
      </w:r>
      <w:r>
        <w:rPr>
          <w:rFonts w:ascii="楷体" w:eastAsia="楷体" w:hAnsi="楷体" w:cs="楷体" w:hint="eastAsia"/>
          <w:sz w:val="32"/>
          <w:szCs w:val="32"/>
        </w:rPr>
        <w:t>配合单位：</w:t>
      </w:r>
      <w:r>
        <w:rPr>
          <w:rFonts w:ascii="楷体" w:eastAsia="楷体" w:hAnsi="楷体" w:cs="仿宋_GB2312" w:hint="eastAsia"/>
          <w:spacing w:val="6"/>
          <w:sz w:val="32"/>
          <w:szCs w:val="32"/>
        </w:rPr>
        <w:t>临安区文化和广电旅游体育局,</w:t>
      </w:r>
      <w:r>
        <w:rPr>
          <w:rFonts w:ascii="楷体" w:eastAsia="楷体" w:hAnsi="楷体" w:cs="楷体" w:hint="eastAsia"/>
          <w:sz w:val="32"/>
          <w:szCs w:val="32"/>
        </w:rPr>
        <w:t>临安区公安分局）</w:t>
      </w:r>
    </w:p>
    <w:p w:rsidR="00ED4231" w:rsidRDefault="00DA1FA8">
      <w:pPr>
        <w:snapToGrid w:val="0"/>
        <w:spacing w:line="560" w:lineRule="exact"/>
        <w:ind w:firstLineChars="200" w:firstLine="664"/>
        <w:rPr>
          <w:rFonts w:ascii="黑体" w:eastAsia="黑体" w:hAnsi="黑体" w:cs="黑体"/>
          <w:spacing w:val="6"/>
          <w:sz w:val="32"/>
          <w:szCs w:val="32"/>
        </w:rPr>
      </w:pPr>
      <w:r>
        <w:rPr>
          <w:rFonts w:ascii="黑体" w:eastAsia="黑体" w:hAnsi="黑体" w:cs="黑体" w:hint="eastAsia"/>
          <w:spacing w:val="6"/>
          <w:sz w:val="32"/>
          <w:szCs w:val="32"/>
        </w:rPr>
        <w:t>五、工作举措</w:t>
      </w:r>
    </w:p>
    <w:p w:rsidR="00ED4231" w:rsidRDefault="00DA1FA8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（一）加强组织领导。</w:t>
      </w:r>
      <w:r>
        <w:rPr>
          <w:rFonts w:ascii="仿宋" w:eastAsia="仿宋" w:hAnsi="仿宋" w:hint="eastAsia"/>
          <w:sz w:val="32"/>
          <w:szCs w:val="32"/>
        </w:rPr>
        <w:t>根据杭州市嵌入式体育场地设施建设工作领导小组关于对《杭州市嵌入式体育场地设施建设三年行动计划（2022-2024年）》工作实施要求，成立临安区嵌入式体育场地设施建设工作领导小组，切实加强组织领导，全力推动六大行动，结合实际，于每年1月底前摸排、</w:t>
      </w:r>
      <w:r>
        <w:rPr>
          <w:rFonts w:ascii="仿宋" w:eastAsia="仿宋" w:hAnsi="仿宋"/>
          <w:sz w:val="32"/>
          <w:szCs w:val="32"/>
        </w:rPr>
        <w:t>制</w:t>
      </w:r>
      <w:r>
        <w:rPr>
          <w:rFonts w:ascii="仿宋" w:eastAsia="仿宋" w:hAnsi="仿宋" w:hint="eastAsia"/>
          <w:sz w:val="32"/>
          <w:szCs w:val="32"/>
        </w:rPr>
        <w:t>定临安区当年度的嵌入式体育场地设施建设清单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经杭州</w:t>
      </w:r>
      <w:r>
        <w:rPr>
          <w:rFonts w:ascii="仿宋" w:eastAsia="仿宋" w:hAnsi="仿宋" w:hint="eastAsia"/>
          <w:spacing w:val="6"/>
          <w:sz w:val="32"/>
          <w:szCs w:val="32"/>
        </w:rPr>
        <w:t>市体育局联合相关部门审查通过后，</w:t>
      </w:r>
      <w:r>
        <w:rPr>
          <w:rFonts w:ascii="仿宋" w:eastAsia="仿宋" w:hAnsi="仿宋" w:hint="eastAsia"/>
          <w:sz w:val="32"/>
          <w:szCs w:val="32"/>
        </w:rPr>
        <w:t>认真组织实施。</w:t>
      </w:r>
    </w:p>
    <w:p w:rsidR="00ED4231" w:rsidRDefault="00DA1FA8">
      <w:pPr>
        <w:spacing w:beforeLines="50" w:before="156"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（二）多方筹措资金。</w:t>
      </w:r>
      <w:r>
        <w:rPr>
          <w:rFonts w:ascii="仿宋" w:eastAsia="仿宋" w:hAnsi="仿宋" w:cs="仿宋_GB2312" w:hint="eastAsia"/>
          <w:sz w:val="32"/>
          <w:szCs w:val="32"/>
        </w:rPr>
        <w:t>项目建设单位要多渠道筹措资金，努力争取中央、省级专项补助资金，积极申报杭州市全民健身设施补短板工程建设，申请项目补助，用好市级财政资金。支持市场化运作，利用好社会力量，鼓励社会资本参与体育场地设施建设、管理和运营。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楷体" w:eastAsia="楷体" w:hAnsi="楷体" w:cs="楷体"/>
          <w:sz w:val="32"/>
          <w:szCs w:val="32"/>
        </w:rPr>
        <w:t>压实主体责任</w:t>
      </w:r>
      <w:r>
        <w:rPr>
          <w:rFonts w:ascii="楷体" w:eastAsia="楷体" w:hAnsi="楷体" w:cs="楷体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嵌入式体育场地设施建设工作</w:t>
      </w:r>
      <w:r>
        <w:rPr>
          <w:rFonts w:ascii="仿宋" w:eastAsia="仿宋" w:hAnsi="仿宋" w:cs="仿宋_GB2312" w:hint="eastAsia"/>
          <w:sz w:val="32"/>
          <w:szCs w:val="32"/>
        </w:rPr>
        <w:t>列入临安区重</w:t>
      </w:r>
      <w:r>
        <w:rPr>
          <w:rFonts w:ascii="仿宋" w:eastAsia="仿宋" w:hAnsi="仿宋" w:cs="仿宋_GB2312"/>
          <w:sz w:val="32"/>
          <w:szCs w:val="32"/>
        </w:rPr>
        <w:t>点工作任务</w:t>
      </w:r>
      <w:r>
        <w:rPr>
          <w:rFonts w:ascii="仿宋" w:eastAsia="仿宋" w:hAnsi="仿宋" w:cs="仿宋_GB2312" w:hint="eastAsia"/>
          <w:sz w:val="32"/>
          <w:szCs w:val="32"/>
        </w:rPr>
        <w:t>清单，</w:t>
      </w:r>
      <w:r>
        <w:rPr>
          <w:rFonts w:ascii="仿宋" w:eastAsia="仿宋" w:hAnsi="仿宋" w:hint="eastAsia"/>
          <w:sz w:val="32"/>
          <w:szCs w:val="32"/>
        </w:rPr>
        <w:t>列入重要议事日程，</w:t>
      </w:r>
      <w:r>
        <w:rPr>
          <w:rFonts w:ascii="仿宋" w:eastAsia="仿宋" w:hAnsi="仿宋" w:cs="仿宋_GB2312" w:hint="eastAsia"/>
          <w:sz w:val="32"/>
          <w:szCs w:val="32"/>
        </w:rPr>
        <w:t>适时召集发改、财政、文旅、园林绿化、建设、综合行政执法、交通等相关职能部门参与的专题会议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定期听取汇报，及时研究解决工作中的困难和问题，</w:t>
      </w:r>
      <w:r>
        <w:rPr>
          <w:rFonts w:ascii="仿宋" w:eastAsia="仿宋" w:hAnsi="仿宋" w:cs="仿宋_GB2312"/>
          <w:sz w:val="32"/>
          <w:szCs w:val="32"/>
        </w:rPr>
        <w:t>细化完善配套政策、制度和措施，</w:t>
      </w:r>
      <w:r>
        <w:rPr>
          <w:rFonts w:ascii="仿宋" w:eastAsia="仿宋" w:hAnsi="仿宋" w:cs="仿宋_GB2312" w:hint="eastAsia"/>
          <w:sz w:val="32"/>
          <w:szCs w:val="32"/>
        </w:rPr>
        <w:t>以会议纪要形式明确</w:t>
      </w:r>
      <w:r>
        <w:rPr>
          <w:rFonts w:ascii="仿宋" w:eastAsia="仿宋" w:hAnsi="仿宋"/>
          <w:sz w:val="32"/>
          <w:szCs w:val="32"/>
        </w:rPr>
        <w:t>嵌入式体育场地</w:t>
      </w:r>
      <w:r>
        <w:rPr>
          <w:rFonts w:ascii="仿宋" w:eastAsia="仿宋" w:hAnsi="仿宋" w:hint="eastAsia"/>
          <w:sz w:val="32"/>
          <w:szCs w:val="32"/>
        </w:rPr>
        <w:t>设施建设</w:t>
      </w:r>
      <w:r>
        <w:rPr>
          <w:rFonts w:ascii="仿宋" w:eastAsia="仿宋" w:hAnsi="仿宋" w:cs="仿宋_GB2312"/>
          <w:sz w:val="32"/>
          <w:szCs w:val="32"/>
        </w:rPr>
        <w:t>工作任务、责任部门及完成时限，</w:t>
      </w:r>
      <w:r>
        <w:rPr>
          <w:rFonts w:ascii="仿宋" w:eastAsia="仿宋" w:hAnsi="仿宋" w:cs="仿宋_GB2312" w:hint="eastAsia"/>
          <w:sz w:val="32"/>
          <w:szCs w:val="32"/>
        </w:rPr>
        <w:t>加强督导检查，</w:t>
      </w:r>
      <w:r>
        <w:rPr>
          <w:rFonts w:ascii="仿宋" w:eastAsia="仿宋" w:hAnsi="仿宋" w:cs="仿宋_GB2312"/>
          <w:sz w:val="32"/>
          <w:szCs w:val="32"/>
        </w:rPr>
        <w:t>确保各项工作任务落实</w:t>
      </w:r>
      <w:r>
        <w:rPr>
          <w:rFonts w:ascii="仿宋" w:eastAsia="仿宋" w:hAnsi="仿宋" w:cs="仿宋_GB2312" w:hint="eastAsia"/>
          <w:sz w:val="32"/>
          <w:szCs w:val="32"/>
        </w:rPr>
        <w:t>落细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ED4231" w:rsidRDefault="00DA1FA8">
      <w:pPr>
        <w:pStyle w:val="20"/>
        <w:spacing w:line="560" w:lineRule="exact"/>
        <w:ind w:leftChars="0" w:left="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附件：1.杭州市嵌入式体育场地设施建设标准</w:t>
      </w:r>
    </w:p>
    <w:p w:rsidR="00ED4231" w:rsidRDefault="00DA1FA8">
      <w:pPr>
        <w:spacing w:line="560" w:lineRule="exact"/>
        <w:ind w:left="1920" w:hangingChars="600" w:hanging="19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2.2022年新增嵌入式体育场地设施清单</w:t>
      </w:r>
    </w:p>
    <w:p w:rsidR="00ED4231" w:rsidRDefault="00DA1FA8">
      <w:pPr>
        <w:pStyle w:val="20"/>
        <w:spacing w:line="560" w:lineRule="exact"/>
        <w:ind w:leftChars="304" w:left="1918" w:hangingChars="400" w:hanging="12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3.2023-2024年临安区嵌入式体育场地设施建设任务分解表</w:t>
      </w:r>
    </w:p>
    <w:p w:rsidR="00ED4231" w:rsidRDefault="00DA1FA8">
      <w:pPr>
        <w:pStyle w:val="20"/>
        <w:spacing w:line="560" w:lineRule="exact"/>
        <w:ind w:leftChars="304" w:left="1918" w:hangingChars="400" w:hanging="12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4.临安区嵌入式体育场地设施建设三年行动计划职责清单</w:t>
      </w:r>
    </w:p>
    <w:p w:rsidR="00ED4231" w:rsidRDefault="00ED4231">
      <w:pPr>
        <w:pStyle w:val="20"/>
        <w:ind w:firstLine="640"/>
        <w:rPr>
          <w:rFonts w:ascii="仿宋" w:eastAsia="仿宋" w:hAnsi="仿宋" w:cs="仿宋_GB2312"/>
          <w:sz w:val="32"/>
          <w:szCs w:val="32"/>
        </w:rPr>
      </w:pPr>
    </w:p>
    <w:p w:rsidR="00ED4231" w:rsidRDefault="00ED4231">
      <w:pPr>
        <w:rPr>
          <w:rFonts w:ascii="仿宋" w:eastAsia="仿宋" w:hAnsi="仿宋" w:cs="仿宋_GB2312"/>
          <w:sz w:val="32"/>
          <w:szCs w:val="32"/>
        </w:rPr>
      </w:pPr>
    </w:p>
    <w:p w:rsidR="00ED4231" w:rsidRDefault="00ED4231">
      <w:pPr>
        <w:pStyle w:val="20"/>
        <w:ind w:firstLine="640"/>
        <w:rPr>
          <w:rFonts w:ascii="仿宋" w:eastAsia="仿宋" w:hAnsi="仿宋" w:cs="仿宋_GB2312"/>
          <w:sz w:val="32"/>
          <w:szCs w:val="32"/>
        </w:rPr>
      </w:pPr>
    </w:p>
    <w:p w:rsidR="00ED4231" w:rsidRDefault="00ED4231">
      <w:pPr>
        <w:rPr>
          <w:rFonts w:ascii="仿宋" w:eastAsia="仿宋" w:hAnsi="仿宋" w:cs="仿宋_GB2312"/>
          <w:sz w:val="32"/>
          <w:szCs w:val="32"/>
        </w:rPr>
      </w:pPr>
    </w:p>
    <w:p w:rsidR="00ED4231" w:rsidRDefault="00ED4231">
      <w:pPr>
        <w:pStyle w:val="20"/>
        <w:ind w:firstLine="640"/>
        <w:rPr>
          <w:rFonts w:ascii="仿宋" w:eastAsia="仿宋" w:hAnsi="仿宋" w:cs="仿宋_GB2312"/>
          <w:sz w:val="32"/>
          <w:szCs w:val="32"/>
        </w:rPr>
      </w:pPr>
    </w:p>
    <w:p w:rsidR="00ED4231" w:rsidRDefault="00ED4231">
      <w:pPr>
        <w:rPr>
          <w:rFonts w:ascii="仿宋" w:eastAsia="仿宋" w:hAnsi="仿宋" w:cs="仿宋_GB2312"/>
          <w:sz w:val="32"/>
          <w:szCs w:val="32"/>
        </w:rPr>
      </w:pPr>
    </w:p>
    <w:p w:rsidR="00ED4231" w:rsidRDefault="00ED4231">
      <w:pPr>
        <w:pStyle w:val="20"/>
        <w:ind w:firstLine="640"/>
        <w:rPr>
          <w:rFonts w:ascii="仿宋" w:eastAsia="仿宋" w:hAnsi="仿宋" w:cs="仿宋_GB2312"/>
          <w:sz w:val="32"/>
          <w:szCs w:val="32"/>
        </w:rPr>
      </w:pPr>
    </w:p>
    <w:p w:rsidR="00ED4231" w:rsidRDefault="00DA1FA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ED4231" w:rsidRDefault="00DA1FA8">
      <w:pPr>
        <w:snapToGrid w:val="0"/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D4231" w:rsidRDefault="00DA1FA8">
      <w:pPr>
        <w:spacing w:line="560" w:lineRule="exact"/>
        <w:jc w:val="center"/>
        <w:rPr>
          <w:rFonts w:ascii="黑体" w:eastAsia="黑体" w:hAnsi="黑体" w:cs="黑体"/>
          <w:sz w:val="36"/>
          <w:szCs w:val="36"/>
          <w:lang w:bidi="ar"/>
        </w:rPr>
      </w:pPr>
      <w:r>
        <w:rPr>
          <w:rFonts w:ascii="黑体" w:eastAsia="黑体" w:hAnsi="黑体" w:cs="黑体" w:hint="eastAsia"/>
          <w:sz w:val="36"/>
          <w:szCs w:val="36"/>
        </w:rPr>
        <w:t>杭州市嵌入式体育场地设施建设标准</w:t>
      </w:r>
    </w:p>
    <w:p w:rsidR="00ED4231" w:rsidRDefault="00ED423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bidi="ar"/>
        </w:rPr>
      </w:pPr>
    </w:p>
    <w:p w:rsidR="00ED4231" w:rsidRDefault="00DA1FA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一、总体要求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嵌入式设施的器材和场地应满足节能、节地、节水、节材和环境保护等方面的要求，确保安全、卫生、坚固、耐用， 并符合相应的产品安全标准。场地设计应满足技术规范要求，主要包括缓冲区、场地布置方向、场地坡度、场地标高、场地面层、场地围挡设施、场地给排水设施，并考虑对周边环境的影响及场地多功能设计等方面。</w:t>
      </w:r>
    </w:p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（一）缓冲区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运动场地外侧应预留一定的缓冲区，减少意外伤害，缓冲区内不应有任何突出地面的固定障碍物（必要的体育器材除外），其设置宜符合《城市社区体育设施技术要求》（JG/T</w:t>
      </w:r>
      <w:r>
        <w:rPr>
          <w:rFonts w:ascii="仿宋" w:eastAsia="仿宋" w:hAnsi="仿宋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191-2006）等相关技术规范要求。</w:t>
      </w:r>
    </w:p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（二）场地布置方向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场地的布置方向应根据嵌入式体育场地设施的规划用地、周边环境和场地条件等确定，应当尽量将场地的长轴沿南北方向布置。</w:t>
      </w:r>
    </w:p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（三）场地坡度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场地坡度应依据嵌入式体育场地设施的规划用地、环境条件、使用目的、场地地质和面层材料等因素确定，室外球场坡度一般不大于0.5%，宜符合《城市社区体育设施技术要求》（JG/T</w:t>
      </w:r>
      <w:r>
        <w:rPr>
          <w:rFonts w:ascii="仿宋" w:eastAsia="仿宋" w:hAnsi="仿宋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191-2006）等相关技术规范要求，详见表1。</w:t>
      </w:r>
    </w:p>
    <w:p w:rsidR="00ED4231" w:rsidRDefault="00DA1FA8">
      <w:pPr>
        <w:pStyle w:val="20"/>
        <w:ind w:firstLineChars="300" w:firstLine="964"/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表1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 xml:space="preserve"> 部分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嵌入式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体育场地的坡度</w:t>
      </w: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248"/>
        <w:gridCol w:w="3264"/>
      </w:tblGrid>
      <w:tr w:rsidR="00ED4231">
        <w:trPr>
          <w:trHeight w:val="304"/>
        </w:trPr>
        <w:tc>
          <w:tcPr>
            <w:tcW w:w="1908" w:type="dxa"/>
          </w:tcPr>
          <w:p w:rsidR="00ED4231" w:rsidRDefault="00DA1FA8">
            <w:pPr>
              <w:spacing w:before="92" w:line="185" w:lineRule="auto"/>
              <w:ind w:firstLine="117"/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  <w:t>项目名称</w:t>
            </w:r>
          </w:p>
        </w:tc>
        <w:tc>
          <w:tcPr>
            <w:tcW w:w="3248" w:type="dxa"/>
          </w:tcPr>
          <w:p w:rsidR="00ED4231" w:rsidRDefault="00DA1FA8">
            <w:pPr>
              <w:spacing w:before="92" w:line="185" w:lineRule="auto"/>
              <w:ind w:firstLine="111"/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  <w:t>横向（短边）坡度</w:t>
            </w:r>
          </w:p>
        </w:tc>
        <w:tc>
          <w:tcPr>
            <w:tcW w:w="3264" w:type="dxa"/>
          </w:tcPr>
          <w:p w:rsidR="00ED4231" w:rsidRDefault="00DA1FA8">
            <w:pPr>
              <w:spacing w:before="92" w:line="185" w:lineRule="auto"/>
              <w:ind w:firstLine="116"/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  <w:t>纵向（长边）坡度</w:t>
            </w:r>
          </w:p>
        </w:tc>
      </w:tr>
      <w:tr w:rsidR="00ED4231">
        <w:trPr>
          <w:trHeight w:val="302"/>
        </w:trPr>
        <w:tc>
          <w:tcPr>
            <w:tcW w:w="1908" w:type="dxa"/>
          </w:tcPr>
          <w:p w:rsidR="00ED4231" w:rsidRDefault="00DA1FA8">
            <w:pPr>
              <w:spacing w:before="90" w:line="185" w:lineRule="auto"/>
              <w:ind w:firstLine="115"/>
              <w:rPr>
                <w:rFonts w:ascii="仿宋" w:eastAsia="仿宋" w:hAnsi="仿宋" w:cs="Arial"/>
                <w:snapToGrid w:val="0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足球场</w:t>
            </w:r>
          </w:p>
        </w:tc>
        <w:tc>
          <w:tcPr>
            <w:tcW w:w="3248" w:type="dxa"/>
          </w:tcPr>
          <w:p w:rsidR="00ED4231" w:rsidRDefault="00DA1FA8">
            <w:pPr>
              <w:spacing w:before="90" w:line="185" w:lineRule="auto"/>
              <w:ind w:firstLine="113"/>
              <w:rPr>
                <w:rFonts w:ascii="仿宋" w:eastAsia="仿宋" w:hAnsi="仿宋" w:cs="Arial"/>
                <w:snapToGrid w:val="0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≤0.8%</w:t>
            </w:r>
          </w:p>
        </w:tc>
        <w:tc>
          <w:tcPr>
            <w:tcW w:w="3264" w:type="dxa"/>
          </w:tcPr>
          <w:p w:rsidR="00ED4231" w:rsidRDefault="00DA1FA8">
            <w:pPr>
              <w:spacing w:before="90" w:line="185" w:lineRule="auto"/>
              <w:ind w:firstLine="115"/>
              <w:rPr>
                <w:rFonts w:ascii="仿宋" w:eastAsia="仿宋" w:hAnsi="仿宋" w:cs="Arial"/>
                <w:snapToGrid w:val="0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——</w:t>
            </w:r>
          </w:p>
        </w:tc>
      </w:tr>
      <w:tr w:rsidR="00ED4231">
        <w:trPr>
          <w:trHeight w:val="302"/>
        </w:trPr>
        <w:tc>
          <w:tcPr>
            <w:tcW w:w="1908" w:type="dxa"/>
          </w:tcPr>
          <w:p w:rsidR="00ED4231" w:rsidRDefault="00DA1FA8">
            <w:pPr>
              <w:spacing w:before="90" w:line="185" w:lineRule="auto"/>
              <w:ind w:firstLine="115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篮球场</w:t>
            </w:r>
          </w:p>
        </w:tc>
        <w:tc>
          <w:tcPr>
            <w:tcW w:w="3248" w:type="dxa"/>
          </w:tcPr>
          <w:p w:rsidR="00ED4231" w:rsidRDefault="00DA1FA8">
            <w:pPr>
              <w:spacing w:before="90" w:line="185" w:lineRule="auto"/>
              <w:ind w:firstLine="113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单向坡度≤0.8%</w:t>
            </w:r>
          </w:p>
        </w:tc>
        <w:tc>
          <w:tcPr>
            <w:tcW w:w="3264" w:type="dxa"/>
          </w:tcPr>
          <w:p w:rsidR="00ED4231" w:rsidRDefault="00DA1FA8">
            <w:pPr>
              <w:spacing w:before="90" w:line="185" w:lineRule="auto"/>
              <w:ind w:firstLine="115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单向坡度≤0.6%</w:t>
            </w:r>
          </w:p>
        </w:tc>
      </w:tr>
      <w:tr w:rsidR="00ED4231">
        <w:trPr>
          <w:trHeight w:val="316"/>
        </w:trPr>
        <w:tc>
          <w:tcPr>
            <w:tcW w:w="1908" w:type="dxa"/>
            <w:tcBorders>
              <w:bottom w:val="single" w:sz="4" w:space="0" w:color="000000"/>
            </w:tcBorders>
          </w:tcPr>
          <w:p w:rsidR="00ED4231" w:rsidRDefault="00DA1FA8">
            <w:pPr>
              <w:spacing w:before="88" w:line="185" w:lineRule="auto"/>
              <w:ind w:firstLine="114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排球场</w:t>
            </w:r>
          </w:p>
        </w:tc>
        <w:tc>
          <w:tcPr>
            <w:tcW w:w="3248" w:type="dxa"/>
            <w:tcBorders>
              <w:bottom w:val="single" w:sz="4" w:space="0" w:color="000000"/>
            </w:tcBorders>
          </w:tcPr>
          <w:p w:rsidR="00ED4231" w:rsidRDefault="00DA1FA8">
            <w:pPr>
              <w:spacing w:before="88" w:line="185" w:lineRule="auto"/>
              <w:ind w:firstLine="113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单向坡度≤0.8%</w:t>
            </w: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:rsidR="00ED4231" w:rsidRDefault="00DA1FA8">
            <w:pPr>
              <w:spacing w:before="88" w:line="185" w:lineRule="auto"/>
              <w:ind w:firstLine="115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单向坡度≤0.6%</w:t>
            </w:r>
          </w:p>
        </w:tc>
      </w:tr>
      <w:tr w:rsidR="00ED4231">
        <w:trPr>
          <w:trHeight w:val="294"/>
        </w:trPr>
        <w:tc>
          <w:tcPr>
            <w:tcW w:w="1908" w:type="dxa"/>
            <w:tcBorders>
              <w:top w:val="single" w:sz="4" w:space="0" w:color="000000"/>
            </w:tcBorders>
          </w:tcPr>
          <w:p w:rsidR="00ED4231" w:rsidRDefault="00DA1FA8">
            <w:pPr>
              <w:spacing w:before="84" w:line="185" w:lineRule="auto"/>
              <w:ind w:firstLine="128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网球场</w:t>
            </w:r>
          </w:p>
        </w:tc>
        <w:tc>
          <w:tcPr>
            <w:tcW w:w="3248" w:type="dxa"/>
            <w:tcBorders>
              <w:top w:val="single" w:sz="4" w:space="0" w:color="000000"/>
            </w:tcBorders>
          </w:tcPr>
          <w:p w:rsidR="00ED4231" w:rsidRDefault="00DA1FA8">
            <w:pPr>
              <w:spacing w:before="84" w:line="185" w:lineRule="auto"/>
              <w:ind w:firstLine="113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单向坡度≤0.6%</w:t>
            </w:r>
          </w:p>
        </w:tc>
        <w:tc>
          <w:tcPr>
            <w:tcW w:w="3264" w:type="dxa"/>
            <w:tcBorders>
              <w:top w:val="single" w:sz="4" w:space="0" w:color="000000"/>
            </w:tcBorders>
          </w:tcPr>
          <w:p w:rsidR="00ED4231" w:rsidRDefault="00DA1FA8">
            <w:pPr>
              <w:spacing w:before="84" w:line="185" w:lineRule="auto"/>
              <w:ind w:firstLine="112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——</w:t>
            </w:r>
          </w:p>
        </w:tc>
      </w:tr>
      <w:tr w:rsidR="00ED4231">
        <w:trPr>
          <w:trHeight w:val="302"/>
        </w:trPr>
        <w:tc>
          <w:tcPr>
            <w:tcW w:w="1908" w:type="dxa"/>
          </w:tcPr>
          <w:p w:rsidR="00ED4231" w:rsidRDefault="00DA1FA8">
            <w:pPr>
              <w:spacing w:before="90" w:line="185" w:lineRule="auto"/>
              <w:ind w:firstLine="135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门球场</w:t>
            </w:r>
          </w:p>
        </w:tc>
        <w:tc>
          <w:tcPr>
            <w:tcW w:w="3248" w:type="dxa"/>
          </w:tcPr>
          <w:p w:rsidR="00ED4231" w:rsidRDefault="00DA1FA8">
            <w:pPr>
              <w:spacing w:before="90" w:line="185" w:lineRule="auto"/>
              <w:ind w:firstLine="124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≤0.6%</w:t>
            </w:r>
          </w:p>
        </w:tc>
        <w:tc>
          <w:tcPr>
            <w:tcW w:w="3264" w:type="dxa"/>
          </w:tcPr>
          <w:p w:rsidR="00ED4231" w:rsidRDefault="00DA1FA8">
            <w:pPr>
              <w:spacing w:before="90" w:line="185" w:lineRule="auto"/>
              <w:ind w:firstLine="126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≤0.6%</w:t>
            </w:r>
          </w:p>
        </w:tc>
      </w:tr>
    </w:tbl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（四）场地标高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在满足场地正常排水和清洁要求的前提下，场地宜高出周边地面。当场地设置有围挡设施时，宜高出周围地面100mm-200mm，入口处宜设置成坡道。</w:t>
      </w:r>
    </w:p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（五）场地面层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黑体" w:eastAsia="黑体" w:hAnsi="黑体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场地的面层宜符合《城市社区体育设施技术要求》（JG/T</w:t>
      </w:r>
      <w:r>
        <w:rPr>
          <w:rFonts w:ascii="仿宋" w:eastAsia="仿宋" w:hAnsi="仿宋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191-2006）等相关技术规范要求，满足环保要求，保持平整无破损、摩擦程度适当、防止眩光，具有一定弹性，并定期维护和保养。嵌入式体育场地面层常用材料见表 2。</w:t>
      </w:r>
    </w:p>
    <w:p w:rsidR="00ED4231" w:rsidRDefault="00DA1FA8">
      <w:pPr>
        <w:pStyle w:val="20"/>
        <w:ind w:firstLineChars="300" w:firstLine="964"/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表 2 嵌入式体育场地面层常用材料</w:t>
      </w: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6453"/>
      </w:tblGrid>
      <w:tr w:rsidR="00ED4231">
        <w:trPr>
          <w:trHeight w:val="477"/>
        </w:trPr>
        <w:tc>
          <w:tcPr>
            <w:tcW w:w="1967" w:type="dxa"/>
            <w:vAlign w:val="center"/>
          </w:tcPr>
          <w:p w:rsidR="00ED4231" w:rsidRDefault="00DA1FA8">
            <w:pPr>
              <w:spacing w:before="147" w:line="185" w:lineRule="auto"/>
              <w:jc w:val="center"/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  <w:t>场地名称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before="147" w:line="185" w:lineRule="auto"/>
              <w:jc w:val="center"/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b/>
                <w:bCs/>
                <w:snapToGrid w:val="0"/>
                <w:sz w:val="24"/>
                <w:lang w:bidi="ar"/>
              </w:rPr>
              <w:t>面层材料</w:t>
            </w:r>
          </w:p>
        </w:tc>
      </w:tr>
      <w:tr w:rsidR="00ED4231">
        <w:trPr>
          <w:trHeight w:val="534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足球场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ind w:right="107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土质、天然草坪、人造草坪、合成材料预 制块（卷材）或拼装式运动地板</w:t>
            </w:r>
          </w:p>
        </w:tc>
      </w:tr>
      <w:tr w:rsidR="00ED4231">
        <w:trPr>
          <w:trHeight w:val="534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篮球场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ind w:right="107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混凝土、聚氨酯、丙烯酸面层、合成材料 预制块（卷材）或拼装式运动地板</w:t>
            </w:r>
          </w:p>
        </w:tc>
      </w:tr>
      <w:tr w:rsidR="00ED4231">
        <w:trPr>
          <w:trHeight w:val="532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排球场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ind w:right="107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混凝土、聚氨酯、丙烯酸面层、合成材料 预制块（卷材）或拼装式运动地板</w:t>
            </w:r>
          </w:p>
        </w:tc>
      </w:tr>
      <w:tr w:rsidR="00ED4231">
        <w:trPr>
          <w:trHeight w:val="534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乒乓球场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ind w:right="107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混凝土、沥青、合成材料预制块（卷材） 或拼装式运动地板</w:t>
            </w:r>
          </w:p>
        </w:tc>
      </w:tr>
      <w:tr w:rsidR="00ED4231">
        <w:trPr>
          <w:trHeight w:val="300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羽毛球场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混凝土、聚氨酯、丙烯酸面层、合成材料 预制（卷材）或拼装式运动地板</w:t>
            </w:r>
          </w:p>
        </w:tc>
      </w:tr>
      <w:tr w:rsidR="00ED4231">
        <w:trPr>
          <w:trHeight w:val="534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网球场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ind w:right="32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土质、混凝土、聚氨酯、丙烯酸面层</w:t>
            </w:r>
          </w:p>
        </w:tc>
      </w:tr>
      <w:tr w:rsidR="00ED4231">
        <w:trPr>
          <w:trHeight w:val="300"/>
        </w:trPr>
        <w:tc>
          <w:tcPr>
            <w:tcW w:w="1967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门球场</w:t>
            </w:r>
          </w:p>
        </w:tc>
        <w:tc>
          <w:tcPr>
            <w:tcW w:w="6453" w:type="dxa"/>
            <w:vAlign w:val="center"/>
          </w:tcPr>
          <w:p w:rsidR="00ED4231" w:rsidRDefault="00DA1FA8">
            <w:pPr>
              <w:spacing w:line="280" w:lineRule="exact"/>
              <w:rPr>
                <w:rFonts w:ascii="仿宋" w:eastAsia="仿宋" w:hAnsi="仿宋"/>
                <w:snapToGrid w:val="0"/>
                <w:sz w:val="24"/>
                <w:lang w:bidi="ar"/>
              </w:rPr>
            </w:pPr>
            <w:r>
              <w:rPr>
                <w:rFonts w:ascii="仿宋" w:eastAsia="仿宋" w:hAnsi="仿宋"/>
                <w:snapToGrid w:val="0"/>
                <w:sz w:val="24"/>
                <w:lang w:bidi="ar"/>
              </w:rPr>
              <w:t>天然草坪、人造草坪</w:t>
            </w:r>
          </w:p>
        </w:tc>
      </w:tr>
    </w:tbl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（六）场地围挡设施</w:t>
      </w:r>
    </w:p>
    <w:p w:rsidR="00ED4231" w:rsidRDefault="00DA1FA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场地的围挡设施可以分为封闭式和开放式两类，便于场地的管理维护。 其设置宜符合《城市社区多功能公共运动场配置要求》（GB/T</w:t>
      </w:r>
      <w:r>
        <w:rPr>
          <w:rFonts w:ascii="仿宋" w:eastAsia="仿宋" w:hAnsi="仿宋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34419-2017）、《城市社区体育设施技术要求》（JG/T</w:t>
      </w:r>
      <w:r>
        <w:rPr>
          <w:rFonts w:ascii="仿宋" w:eastAsia="仿宋" w:hAnsi="仿宋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191-2006）等相关规范要求。围挡设施的高度和围网密度可根据具体的周边环境、使用要求确定，部分场地的封闭式围挡设施的最小高度应符合表3要求。屋顶场地围挡设施宜采用全封闭式围网。</w:t>
      </w:r>
    </w:p>
    <w:p w:rsidR="00ED4231" w:rsidRDefault="00DA1FA8">
      <w:pPr>
        <w:pStyle w:val="20"/>
        <w:ind w:leftChars="0" w:left="0" w:firstLineChars="0" w:firstLine="0"/>
        <w:jc w:val="center"/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 xml:space="preserve">表 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部分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嵌入式体育场地设施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封闭式围挡设施最小高度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276"/>
        <w:gridCol w:w="1276"/>
        <w:gridCol w:w="1274"/>
        <w:gridCol w:w="1274"/>
        <w:gridCol w:w="1235"/>
        <w:gridCol w:w="1235"/>
      </w:tblGrid>
      <w:tr w:rsidR="00ED4231">
        <w:trPr>
          <w:trHeight w:val="302"/>
          <w:jc w:val="center"/>
        </w:trPr>
        <w:tc>
          <w:tcPr>
            <w:tcW w:w="1989" w:type="dxa"/>
          </w:tcPr>
          <w:p w:rsidR="00ED4231" w:rsidRDefault="00DA1FA8">
            <w:pPr>
              <w:spacing w:before="92" w:line="185" w:lineRule="auto"/>
              <w:ind w:firstLine="640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项目名称</w:t>
            </w:r>
          </w:p>
        </w:tc>
        <w:tc>
          <w:tcPr>
            <w:tcW w:w="1276" w:type="dxa"/>
          </w:tcPr>
          <w:p w:rsidR="00ED4231" w:rsidRDefault="00DA1FA8">
            <w:pPr>
              <w:spacing w:before="92" w:line="185" w:lineRule="auto"/>
              <w:ind w:firstLine="459"/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足球</w:t>
            </w:r>
          </w:p>
        </w:tc>
        <w:tc>
          <w:tcPr>
            <w:tcW w:w="1276" w:type="dxa"/>
          </w:tcPr>
          <w:p w:rsidR="00ED4231" w:rsidRDefault="00DA1FA8">
            <w:pPr>
              <w:spacing w:before="92" w:line="185" w:lineRule="auto"/>
              <w:ind w:firstLine="459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篮球</w:t>
            </w:r>
          </w:p>
        </w:tc>
        <w:tc>
          <w:tcPr>
            <w:tcW w:w="1274" w:type="dxa"/>
          </w:tcPr>
          <w:p w:rsidR="00ED4231" w:rsidRDefault="00DA1FA8">
            <w:pPr>
              <w:spacing w:before="92" w:line="185" w:lineRule="auto"/>
              <w:ind w:firstLine="459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排球</w:t>
            </w:r>
          </w:p>
        </w:tc>
        <w:tc>
          <w:tcPr>
            <w:tcW w:w="1274" w:type="dxa"/>
          </w:tcPr>
          <w:p w:rsidR="00ED4231" w:rsidRDefault="00DA1FA8">
            <w:pPr>
              <w:spacing w:before="92" w:line="185" w:lineRule="auto"/>
              <w:ind w:firstLine="475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5"/>
                <w:sz w:val="24"/>
              </w:rPr>
              <w:t>网球</w:t>
            </w:r>
          </w:p>
        </w:tc>
        <w:tc>
          <w:tcPr>
            <w:tcW w:w="1235" w:type="dxa"/>
          </w:tcPr>
          <w:p w:rsidR="00ED4231" w:rsidRDefault="00DA1FA8">
            <w:pPr>
              <w:spacing w:before="92" w:line="185" w:lineRule="auto"/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napToGrid w:val="0"/>
                <w:color w:val="000000"/>
                <w:spacing w:val="-2"/>
                <w:sz w:val="24"/>
              </w:rPr>
              <w:t>网球（屋顶）</w:t>
            </w:r>
          </w:p>
        </w:tc>
        <w:tc>
          <w:tcPr>
            <w:tcW w:w="1235" w:type="dxa"/>
          </w:tcPr>
          <w:p w:rsidR="00ED4231" w:rsidRDefault="00DA1FA8">
            <w:pPr>
              <w:spacing w:before="92" w:line="185" w:lineRule="auto"/>
              <w:ind w:firstLineChars="100" w:firstLine="237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乒乓球</w:t>
            </w:r>
          </w:p>
        </w:tc>
      </w:tr>
      <w:tr w:rsidR="00ED4231">
        <w:trPr>
          <w:trHeight w:val="364"/>
          <w:jc w:val="center"/>
        </w:trPr>
        <w:tc>
          <w:tcPr>
            <w:tcW w:w="1989" w:type="dxa"/>
          </w:tcPr>
          <w:p w:rsidR="00ED4231" w:rsidRDefault="00DA1FA8">
            <w:pPr>
              <w:spacing w:before="89" w:line="185" w:lineRule="auto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  <w:t>围挡最小高度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23"/>
                <w:sz w:val="24"/>
              </w:rPr>
              <w:t>（单位：m）</w:t>
            </w:r>
          </w:p>
        </w:tc>
        <w:tc>
          <w:tcPr>
            <w:tcW w:w="1276" w:type="dxa"/>
          </w:tcPr>
          <w:p w:rsidR="00ED4231" w:rsidRDefault="00DA1FA8">
            <w:pPr>
              <w:spacing w:before="119" w:line="180" w:lineRule="auto"/>
              <w:ind w:firstLine="59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ED4231" w:rsidRDefault="00DA1FA8">
            <w:pPr>
              <w:spacing w:before="119" w:line="180" w:lineRule="auto"/>
              <w:ind w:firstLine="59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274" w:type="dxa"/>
          </w:tcPr>
          <w:p w:rsidR="00ED4231" w:rsidRDefault="00DA1FA8">
            <w:pPr>
              <w:spacing w:before="119" w:line="180" w:lineRule="auto"/>
              <w:ind w:firstLine="600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274" w:type="dxa"/>
          </w:tcPr>
          <w:p w:rsidR="00ED4231" w:rsidRDefault="00DA1FA8">
            <w:pPr>
              <w:spacing w:before="119" w:line="180" w:lineRule="auto"/>
              <w:ind w:firstLine="597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235" w:type="dxa"/>
          </w:tcPr>
          <w:p w:rsidR="00ED4231" w:rsidRDefault="00DA1FA8">
            <w:pPr>
              <w:spacing w:before="119" w:line="180" w:lineRule="auto"/>
              <w:ind w:firstLine="442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235" w:type="dxa"/>
          </w:tcPr>
          <w:p w:rsidR="00ED4231" w:rsidRDefault="00DA1FA8">
            <w:pPr>
              <w:spacing w:before="119" w:line="180" w:lineRule="auto"/>
              <w:ind w:firstLine="442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0.75</w:t>
            </w:r>
          </w:p>
        </w:tc>
      </w:tr>
    </w:tbl>
    <w:p w:rsidR="00ED4231" w:rsidRDefault="00DA1FA8">
      <w:pPr>
        <w:pStyle w:val="20"/>
        <w:spacing w:after="0" w:line="560" w:lineRule="exact"/>
        <w:ind w:leftChars="0" w:left="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（七）场地给排水设施</w:t>
      </w:r>
    </w:p>
    <w:p w:rsidR="00ED4231" w:rsidRDefault="00DA1FA8">
      <w:pPr>
        <w:pStyle w:val="20"/>
        <w:spacing w:after="0" w:line="560" w:lineRule="exact"/>
        <w:ind w:leftChars="0" w:left="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场地应设置排水设施，根据场地使用的面层材料和基层的渗水性能，合理选择明排或暗排方式；可以根据条件考虑设置给水设施，以保证场地的清洗和维护保养。</w:t>
      </w:r>
    </w:p>
    <w:p w:rsidR="00ED4231" w:rsidRDefault="00DA1FA8">
      <w:pPr>
        <w:pStyle w:val="20"/>
        <w:spacing w:after="0" w:line="560" w:lineRule="exact"/>
        <w:ind w:leftChars="0" w:left="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（八）场地对周边环境的影响</w:t>
      </w:r>
    </w:p>
    <w:p w:rsidR="00ED4231" w:rsidRDefault="00DA1FA8">
      <w:pPr>
        <w:pStyle w:val="20"/>
        <w:spacing w:after="0" w:line="560" w:lineRule="exact"/>
        <w:ind w:leftChars="0" w:left="0" w:firstLine="640"/>
        <w:rPr>
          <w:rFonts w:ascii="楷体" w:eastAsia="楷体" w:hAnsi="楷体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通过绿化种植、设置隔音设施等措施，尽最大限度减少噪声和灯光照明对周边居民生活的不良影响。场地噪声限值宜符合表4要求。</w:t>
      </w:r>
    </w:p>
    <w:p w:rsidR="00ED4231" w:rsidRDefault="00DA1FA8">
      <w:pPr>
        <w:pStyle w:val="20"/>
        <w:ind w:firstLine="643"/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表 4 嵌入式体育场地环境噪声限值 单位： dB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021"/>
        <w:gridCol w:w="1984"/>
        <w:gridCol w:w="1823"/>
      </w:tblGrid>
      <w:tr w:rsidR="00ED4231">
        <w:trPr>
          <w:trHeight w:val="864"/>
          <w:jc w:val="center"/>
        </w:trPr>
        <w:tc>
          <w:tcPr>
            <w:tcW w:w="2518" w:type="dxa"/>
          </w:tcPr>
          <w:p w:rsidR="00ED4231" w:rsidRDefault="00ED4231">
            <w:pPr>
              <w:spacing w:line="329" w:lineRule="auto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</w:p>
          <w:p w:rsidR="00ED4231" w:rsidRDefault="00DA1FA8">
            <w:pPr>
              <w:spacing w:before="58" w:line="185" w:lineRule="auto"/>
              <w:ind w:firstLine="30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Arial"/>
                <w:noProof/>
                <w:snapToGrid w:val="0"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-202565</wp:posOffset>
                  </wp:positionV>
                  <wp:extent cx="2871470" cy="377190"/>
                  <wp:effectExtent l="0" t="0" r="5080" b="3810"/>
                  <wp:wrapNone/>
                  <wp:docPr id="10" name="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47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区域功能类型</w:t>
            </w:r>
          </w:p>
        </w:tc>
        <w:tc>
          <w:tcPr>
            <w:tcW w:w="2021" w:type="dxa"/>
          </w:tcPr>
          <w:p w:rsidR="00ED4231" w:rsidRDefault="00DA1FA8">
            <w:pPr>
              <w:spacing w:before="89" w:line="185" w:lineRule="auto"/>
              <w:ind w:firstLine="1145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时段</w:t>
            </w:r>
          </w:p>
        </w:tc>
        <w:tc>
          <w:tcPr>
            <w:tcW w:w="1984" w:type="dxa"/>
          </w:tcPr>
          <w:p w:rsidR="00ED4231" w:rsidRDefault="00DA1FA8">
            <w:pPr>
              <w:spacing w:before="89" w:line="185" w:lineRule="auto"/>
              <w:ind w:firstLine="815"/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  <w:t>昼间</w:t>
            </w:r>
          </w:p>
          <w:p w:rsidR="00ED4231" w:rsidRDefault="00DA1FA8">
            <w:pPr>
              <w:spacing w:before="119" w:line="185" w:lineRule="auto"/>
              <w:ind w:firstLine="321"/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w w:val="97"/>
                <w:sz w:val="24"/>
              </w:rPr>
              <w:t>（6：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w w:val="97"/>
                <w:sz w:val="24"/>
              </w:rPr>
              <w:t>00-22:00）</w:t>
            </w:r>
          </w:p>
        </w:tc>
        <w:tc>
          <w:tcPr>
            <w:tcW w:w="1823" w:type="dxa"/>
          </w:tcPr>
          <w:p w:rsidR="00ED4231" w:rsidRDefault="00DA1FA8">
            <w:pPr>
              <w:spacing w:before="90" w:line="246" w:lineRule="auto"/>
              <w:ind w:left="240" w:right="239" w:firstLine="495"/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  <w:t xml:space="preserve">夜间     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w w:val="95"/>
                <w:sz w:val="24"/>
              </w:rPr>
              <w:t>（22:00-6：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3"/>
                <w:w w:val="95"/>
                <w:sz w:val="24"/>
              </w:rPr>
              <w:t>00）</w:t>
            </w:r>
          </w:p>
        </w:tc>
      </w:tr>
      <w:tr w:rsidR="00ED4231">
        <w:trPr>
          <w:trHeight w:val="363"/>
          <w:jc w:val="center"/>
        </w:trPr>
        <w:tc>
          <w:tcPr>
            <w:tcW w:w="4539" w:type="dxa"/>
            <w:gridSpan w:val="2"/>
          </w:tcPr>
          <w:p w:rsidR="00ED4231" w:rsidRDefault="00DA1FA8">
            <w:pPr>
              <w:spacing w:line="280" w:lineRule="exact"/>
              <w:ind w:firstLine="116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居民住宅、医疗卫生、文化教育、科研设计、行政办公</w:t>
            </w:r>
          </w:p>
        </w:tc>
        <w:tc>
          <w:tcPr>
            <w:tcW w:w="1984" w:type="dxa"/>
          </w:tcPr>
          <w:p w:rsidR="00ED4231" w:rsidRDefault="00DA1FA8">
            <w:pPr>
              <w:spacing w:line="280" w:lineRule="exact"/>
              <w:ind w:firstLine="910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55</w:t>
            </w:r>
          </w:p>
        </w:tc>
        <w:tc>
          <w:tcPr>
            <w:tcW w:w="1823" w:type="dxa"/>
          </w:tcPr>
          <w:p w:rsidR="00ED4231" w:rsidRDefault="00DA1FA8">
            <w:pPr>
              <w:spacing w:line="280" w:lineRule="exact"/>
              <w:ind w:firstLine="823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45</w:t>
            </w:r>
          </w:p>
        </w:tc>
      </w:tr>
      <w:tr w:rsidR="00ED4231">
        <w:trPr>
          <w:trHeight w:val="365"/>
          <w:jc w:val="center"/>
        </w:trPr>
        <w:tc>
          <w:tcPr>
            <w:tcW w:w="4539" w:type="dxa"/>
            <w:gridSpan w:val="2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居住、商业、工业混合</w:t>
            </w:r>
          </w:p>
        </w:tc>
        <w:tc>
          <w:tcPr>
            <w:tcW w:w="1984" w:type="dxa"/>
          </w:tcPr>
          <w:p w:rsidR="00ED4231" w:rsidRDefault="00DA1FA8">
            <w:pPr>
              <w:spacing w:line="280" w:lineRule="exact"/>
              <w:ind w:firstLine="90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823" w:type="dxa"/>
          </w:tcPr>
          <w:p w:rsidR="00ED4231" w:rsidRDefault="00DA1FA8">
            <w:pPr>
              <w:spacing w:line="280" w:lineRule="exact"/>
              <w:ind w:firstLine="82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50</w:t>
            </w:r>
          </w:p>
        </w:tc>
      </w:tr>
    </w:tbl>
    <w:p w:rsidR="00ED4231" w:rsidRDefault="00DA1FA8">
      <w:pPr>
        <w:pStyle w:val="20"/>
        <w:spacing w:after="0" w:line="560" w:lineRule="exact"/>
        <w:ind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注：区域功能类型及相应的环境噪声限值取自 《声环境质量标准》（GB</w:t>
      </w:r>
      <w:r>
        <w:rPr>
          <w:rFonts w:ascii="仿宋" w:eastAsia="仿宋" w:hAnsi="仿宋"/>
          <w:sz w:val="32"/>
          <w:szCs w:val="32"/>
          <w:lang w:bidi="ar"/>
        </w:rPr>
        <w:t xml:space="preserve"> </w:t>
      </w:r>
      <w:r>
        <w:rPr>
          <w:rFonts w:ascii="仿宋" w:eastAsia="仿宋" w:hAnsi="仿宋" w:hint="eastAsia"/>
          <w:sz w:val="32"/>
          <w:szCs w:val="32"/>
          <w:lang w:bidi="ar"/>
        </w:rPr>
        <w:t>3096-2008）。</w:t>
      </w:r>
    </w:p>
    <w:p w:rsidR="00ED4231" w:rsidRDefault="00DA1FA8">
      <w:pPr>
        <w:pStyle w:val="20"/>
        <w:spacing w:after="0" w:line="560" w:lineRule="exact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楷体" w:eastAsia="楷体" w:hAnsi="楷体" w:hint="eastAsia"/>
          <w:sz w:val="32"/>
          <w:szCs w:val="32"/>
          <w:lang w:bidi="ar"/>
        </w:rPr>
        <w:t>（九）场地多功能设计</w:t>
      </w:r>
    </w:p>
    <w:p w:rsidR="00ED4231" w:rsidRDefault="00DA1FA8">
      <w:pPr>
        <w:pStyle w:val="20"/>
        <w:spacing w:after="0" w:line="560" w:lineRule="exact"/>
        <w:ind w:leftChars="0" w:left="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场地宜考虑“一场多用”的多功能设计。多功能运动场结合项目的特点，由数个运动项目组成，项目场地规格、缓冲区应符合《城市社区体育设施技术要求》（JG/T 191-2006）的相关要求，且应采用不同颜色标志线或不同颜色色块加以区分。运动场项目组合可参考《城市社区多功能公共运动场配置要求》（GB/T 34419-2017）或结合实际情况进行设计。</w:t>
      </w:r>
    </w:p>
    <w:p w:rsidR="00ED4231" w:rsidRDefault="00DA1FA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二、标准的嵌入式体育场地设施技术标准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标准场地技术标准宜符合《城市社区体育设施技术要求》 （JG/T 191-2006）的相关要求，其场地分类、活动尺寸、缓冲区尺寸、场地线宽和场地面积宜符合表</w:t>
      </w:r>
      <w:r>
        <w:rPr>
          <w:rFonts w:ascii="仿宋" w:eastAsia="仿宋" w:hAnsi="仿宋"/>
          <w:sz w:val="32"/>
          <w:szCs w:val="32"/>
          <w:lang w:bidi="ar"/>
        </w:rPr>
        <w:t>5</w:t>
      </w:r>
      <w:r>
        <w:rPr>
          <w:rFonts w:ascii="仿宋" w:eastAsia="仿宋" w:hAnsi="仿宋" w:hint="eastAsia"/>
          <w:sz w:val="32"/>
          <w:szCs w:val="32"/>
          <w:lang w:bidi="ar"/>
        </w:rPr>
        <w:t>，各项场地的具体设计要求宜符合表</w:t>
      </w:r>
      <w:r>
        <w:rPr>
          <w:rFonts w:ascii="仿宋" w:eastAsia="仿宋" w:hAnsi="仿宋"/>
          <w:sz w:val="32"/>
          <w:szCs w:val="32"/>
          <w:lang w:bidi="ar"/>
        </w:rPr>
        <w:t>6</w:t>
      </w:r>
      <w:r>
        <w:rPr>
          <w:rFonts w:ascii="仿宋" w:eastAsia="仿宋" w:hAnsi="仿宋" w:hint="eastAsia"/>
          <w:sz w:val="32"/>
          <w:szCs w:val="32"/>
          <w:lang w:bidi="ar"/>
        </w:rPr>
        <w:t>。</w:t>
      </w:r>
      <w:r>
        <w:rPr>
          <w:rFonts w:ascii="仿宋" w:eastAsia="仿宋" w:hAnsi="仿宋"/>
          <w:sz w:val="32"/>
          <w:szCs w:val="32"/>
          <w:lang w:bidi="ar"/>
        </w:rPr>
        <w:cr/>
        <w:t xml:space="preserve">       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表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 xml:space="preserve"> 标准嵌入式体育场地尺寸要求一览表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201"/>
        <w:gridCol w:w="1001"/>
        <w:gridCol w:w="1109"/>
        <w:gridCol w:w="1247"/>
        <w:gridCol w:w="1111"/>
        <w:gridCol w:w="2052"/>
      </w:tblGrid>
      <w:tr w:rsidR="00ED4231">
        <w:trPr>
          <w:trHeight w:val="424"/>
          <w:jc w:val="center"/>
        </w:trPr>
        <w:tc>
          <w:tcPr>
            <w:tcW w:w="1428" w:type="dxa"/>
            <w:vMerge w:val="restart"/>
          </w:tcPr>
          <w:p w:rsidR="00ED4231" w:rsidRDefault="00ED4231">
            <w:pPr>
              <w:spacing w:line="280" w:lineRule="exact"/>
              <w:rPr>
                <w:rFonts w:ascii="仿宋" w:eastAsia="仿宋" w:hAnsi="仿宋" w:cs="Arial"/>
                <w:b/>
                <w:bCs/>
                <w:snapToGrid w:val="0"/>
                <w:color w:val="000000"/>
                <w:sz w:val="24"/>
              </w:rPr>
            </w:pPr>
          </w:p>
          <w:p w:rsidR="00ED4231" w:rsidRDefault="00DA1FA8">
            <w:pPr>
              <w:spacing w:line="280" w:lineRule="exact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运动项目</w:t>
            </w:r>
          </w:p>
        </w:tc>
        <w:tc>
          <w:tcPr>
            <w:tcW w:w="2202" w:type="dxa"/>
            <w:gridSpan w:val="2"/>
          </w:tcPr>
          <w:p w:rsidR="00ED4231" w:rsidRDefault="00DA1FA8">
            <w:pPr>
              <w:spacing w:line="280" w:lineRule="exact"/>
              <w:ind w:firstLine="745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活动尺寸</w:t>
            </w:r>
          </w:p>
        </w:tc>
        <w:tc>
          <w:tcPr>
            <w:tcW w:w="2356" w:type="dxa"/>
            <w:gridSpan w:val="2"/>
          </w:tcPr>
          <w:p w:rsidR="00ED4231" w:rsidRDefault="00DA1FA8">
            <w:pPr>
              <w:spacing w:line="280" w:lineRule="exact"/>
              <w:ind w:firstLine="731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缓冲区尺寸</w:t>
            </w:r>
          </w:p>
        </w:tc>
        <w:tc>
          <w:tcPr>
            <w:tcW w:w="1111" w:type="dxa"/>
            <w:vMerge w:val="restart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场地线宽</w:t>
            </w:r>
          </w:p>
          <w:p w:rsidR="00ED4231" w:rsidRDefault="00DA1FA8">
            <w:pPr>
              <w:spacing w:line="280" w:lineRule="exact"/>
              <w:ind w:firstLine="293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3"/>
                <w:sz w:val="24"/>
              </w:rPr>
              <w:t>（mm）</w:t>
            </w:r>
          </w:p>
        </w:tc>
        <w:tc>
          <w:tcPr>
            <w:tcW w:w="2052" w:type="dxa"/>
            <w:vMerge w:val="restart"/>
          </w:tcPr>
          <w:p w:rsidR="00ED4231" w:rsidRDefault="00DA1FA8">
            <w:pPr>
              <w:spacing w:line="280" w:lineRule="exact"/>
              <w:ind w:firstLine="320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场地面积</w:t>
            </w:r>
          </w:p>
          <w:p w:rsidR="00ED4231" w:rsidRDefault="00DA1FA8">
            <w:pPr>
              <w:spacing w:line="280" w:lineRule="exact"/>
              <w:ind w:firstLine="438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3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snapToGrid w:val="0"/>
                <w:color w:val="000000"/>
                <w:spacing w:val="-3"/>
                <w:sz w:val="24"/>
              </w:rPr>
              <w:t>㎡</w:t>
            </w: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3"/>
                <w:sz w:val="24"/>
              </w:rPr>
              <w:t>）</w:t>
            </w:r>
          </w:p>
        </w:tc>
      </w:tr>
      <w:tr w:rsidR="00ED4231">
        <w:trPr>
          <w:trHeight w:val="381"/>
          <w:jc w:val="center"/>
        </w:trPr>
        <w:tc>
          <w:tcPr>
            <w:tcW w:w="1428" w:type="dxa"/>
            <w:vMerge/>
          </w:tcPr>
          <w:p w:rsidR="00ED4231" w:rsidRDefault="00ED4231">
            <w:pPr>
              <w:spacing w:line="280" w:lineRule="exact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="111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napToGrid w:val="0"/>
                <w:color w:val="000000"/>
                <w:spacing w:val="-1"/>
                <w:sz w:val="24"/>
              </w:rPr>
              <w:t>长</w:t>
            </w: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1"/>
                <w:sz w:val="24"/>
              </w:rPr>
              <w:t>度（m）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3"/>
                <w:sz w:val="24"/>
              </w:rPr>
              <w:t>宽度（m）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147"/>
              <w:rPr>
                <w:rFonts w:ascii="仿宋" w:eastAsia="仿宋" w:hAnsi="仿宋" w:cs="宋体"/>
                <w:b/>
                <w:bCs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2"/>
                <w:sz w:val="24"/>
              </w:rPr>
              <w:t>端线（m）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b/>
                <w:bCs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napToGrid w:val="0"/>
                <w:color w:val="000000"/>
                <w:spacing w:val="-6"/>
                <w:sz w:val="24"/>
              </w:rPr>
              <w:t>边线（m）</w:t>
            </w:r>
          </w:p>
        </w:tc>
        <w:tc>
          <w:tcPr>
            <w:tcW w:w="1111" w:type="dxa"/>
            <w:vMerge/>
          </w:tcPr>
          <w:p w:rsidR="00ED4231" w:rsidRDefault="00ED4231">
            <w:pPr>
              <w:spacing w:line="280" w:lineRule="exact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</w:p>
        </w:tc>
        <w:tc>
          <w:tcPr>
            <w:tcW w:w="2052" w:type="dxa"/>
            <w:vMerge/>
          </w:tcPr>
          <w:p w:rsidR="00ED4231" w:rsidRDefault="00ED4231">
            <w:pPr>
              <w:spacing w:line="280" w:lineRule="exact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</w:p>
        </w:tc>
      </w:tr>
      <w:tr w:rsidR="00ED4231">
        <w:trPr>
          <w:trHeight w:val="338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11人制足球场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8"/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90-120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ind w:firstLineChars="100" w:firstLine="238"/>
              <w:jc w:val="left"/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45-90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100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4896-12096</w:t>
            </w:r>
          </w:p>
        </w:tc>
      </w:tr>
      <w:tr w:rsidR="00ED4231">
        <w:trPr>
          <w:trHeight w:val="338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7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9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人制足球场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45-90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ind w:firstLineChars="100" w:firstLine="238"/>
              <w:jc w:val="lef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45-60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100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2304-5859</w:t>
            </w:r>
          </w:p>
        </w:tc>
      </w:tr>
      <w:tr w:rsidR="00ED4231">
        <w:trPr>
          <w:trHeight w:val="338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5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人制足球场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6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25-42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ind w:firstLineChars="100" w:firstLine="232"/>
              <w:jc w:val="left"/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15-25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504-1260</w:t>
            </w:r>
          </w:p>
        </w:tc>
      </w:tr>
      <w:tr w:rsidR="00ED4231">
        <w:trPr>
          <w:trHeight w:val="338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3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人制足球场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6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20-35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ind w:firstLineChars="100" w:firstLine="232"/>
              <w:jc w:val="left"/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12-21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1.5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345-912</w:t>
            </w:r>
          </w:p>
        </w:tc>
      </w:tr>
      <w:tr w:rsidR="00ED4231">
        <w:trPr>
          <w:trHeight w:val="338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标准篮球场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6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15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Chars="100" w:firstLine="234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1.5-2.0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1.5-2.0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558-608</w:t>
            </w:r>
          </w:p>
        </w:tc>
      </w:tr>
      <w:tr w:rsidR="00ED4231">
        <w:trPr>
          <w:trHeight w:val="302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3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5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人制篮球场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0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14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15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Chars="100" w:firstLine="234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1.5-2.0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1.5-2.0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306-342</w:t>
            </w:r>
          </w:p>
        </w:tc>
      </w:tr>
      <w:tr w:rsidR="00ED4231">
        <w:trPr>
          <w:trHeight w:val="299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排球场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="308"/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18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3.0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68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9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288</w:t>
            </w:r>
          </w:p>
        </w:tc>
      </w:tr>
      <w:tr w:rsidR="00ED4231">
        <w:trPr>
          <w:trHeight w:val="299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2"/>
                <w:sz w:val="24"/>
              </w:rPr>
              <w:t>气排球场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="308"/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5"/>
                <w:sz w:val="24"/>
              </w:rPr>
              <w:t>1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2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3.0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1.5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68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9"/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1"/>
                <w:sz w:val="24"/>
              </w:rPr>
              <w:t>1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62</w:t>
            </w:r>
          </w:p>
        </w:tc>
      </w:tr>
      <w:tr w:rsidR="00ED4231">
        <w:trPr>
          <w:trHeight w:val="299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羽毛球场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="30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13.4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2.0-2.5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1.0-1.5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6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9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141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3"/>
                <w:sz w:val="24"/>
              </w:rPr>
              <w:t>-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167</w:t>
            </w:r>
          </w:p>
        </w:tc>
      </w:tr>
      <w:tr w:rsidR="00ED4231">
        <w:trPr>
          <w:trHeight w:val="594"/>
          <w:jc w:val="center"/>
        </w:trPr>
        <w:tc>
          <w:tcPr>
            <w:tcW w:w="1428" w:type="dxa"/>
            <w:vAlign w:val="center"/>
          </w:tcPr>
          <w:p w:rsidR="00ED4231" w:rsidRDefault="00DA1FA8">
            <w:pPr>
              <w:spacing w:line="280" w:lineRule="exact"/>
              <w:ind w:right="126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乒乓球场</w:t>
            </w:r>
            <w:r>
              <w:rPr>
                <w:rFonts w:ascii="仿宋" w:eastAsia="仿宋" w:hAnsi="仿宋" w:cs="宋体"/>
                <w:snapToGrid w:val="0"/>
                <w:color w:val="000000"/>
                <w:sz w:val="24"/>
              </w:rPr>
              <w:t xml:space="preserve">   </w:t>
            </w:r>
          </w:p>
        </w:tc>
        <w:tc>
          <w:tcPr>
            <w:tcW w:w="1201" w:type="dxa"/>
            <w:vAlign w:val="center"/>
          </w:tcPr>
          <w:p w:rsidR="00ED4231" w:rsidRDefault="00DA1FA8">
            <w:pPr>
              <w:spacing w:line="280" w:lineRule="exact"/>
              <w:ind w:firstLine="263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7.0</w:t>
            </w:r>
          </w:p>
        </w:tc>
        <w:tc>
          <w:tcPr>
            <w:tcW w:w="1001" w:type="dxa"/>
            <w:vAlign w:val="center"/>
          </w:tcPr>
          <w:p w:rsidR="00ED4231" w:rsidRDefault="00DA1FA8">
            <w:pPr>
              <w:spacing w:line="280" w:lineRule="exact"/>
              <w:ind w:firstLineChars="100" w:firstLine="236"/>
              <w:jc w:val="lef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1109" w:type="dxa"/>
            <w:vAlign w:val="center"/>
          </w:tcPr>
          <w:p w:rsidR="00ED4231" w:rsidRDefault="00DA1FA8">
            <w:pPr>
              <w:spacing w:line="280" w:lineRule="exact"/>
              <w:ind w:firstLine="375"/>
              <w:jc w:val="center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-----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----</w:t>
            </w:r>
          </w:p>
        </w:tc>
        <w:tc>
          <w:tcPr>
            <w:tcW w:w="1111" w:type="dxa"/>
            <w:vAlign w:val="center"/>
          </w:tcPr>
          <w:p w:rsidR="00ED4231" w:rsidRDefault="00DA1FA8">
            <w:pPr>
              <w:spacing w:line="280" w:lineRule="exact"/>
              <w:ind w:firstLine="333"/>
              <w:jc w:val="center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-----</w:t>
            </w:r>
          </w:p>
        </w:tc>
        <w:tc>
          <w:tcPr>
            <w:tcW w:w="2052" w:type="dxa"/>
            <w:vAlign w:val="center"/>
          </w:tcPr>
          <w:p w:rsidR="00ED4231" w:rsidRDefault="00DA1FA8">
            <w:pPr>
              <w:spacing w:line="280" w:lineRule="exact"/>
              <w:ind w:firstLine="454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32</w:t>
            </w:r>
          </w:p>
        </w:tc>
      </w:tr>
      <w:tr w:rsidR="00ED4231">
        <w:trPr>
          <w:trHeight w:val="328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网球场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="252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23.77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ind w:firstLineChars="100" w:firstLine="232"/>
              <w:jc w:val="lef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10.97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Chars="100" w:firstLine="236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6"/>
                <w:sz w:val="24"/>
              </w:rPr>
              <w:t>3.66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70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669</w:t>
            </w:r>
          </w:p>
        </w:tc>
      </w:tr>
      <w:tr w:rsidR="00ED4231">
        <w:trPr>
          <w:trHeight w:val="302"/>
          <w:jc w:val="center"/>
        </w:trPr>
        <w:tc>
          <w:tcPr>
            <w:tcW w:w="1428" w:type="dxa"/>
          </w:tcPr>
          <w:p w:rsidR="00ED4231" w:rsidRDefault="00DA1FA8">
            <w:pPr>
              <w:spacing w:line="280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7"/>
                <w:sz w:val="24"/>
              </w:rPr>
              <w:t>门球场</w:t>
            </w:r>
          </w:p>
        </w:tc>
        <w:tc>
          <w:tcPr>
            <w:tcW w:w="1201" w:type="dxa"/>
          </w:tcPr>
          <w:p w:rsidR="00ED4231" w:rsidRDefault="00DA1FA8">
            <w:pPr>
              <w:spacing w:line="280" w:lineRule="exact"/>
              <w:ind w:firstLineChars="100" w:firstLine="236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20-25</w:t>
            </w:r>
          </w:p>
        </w:tc>
        <w:tc>
          <w:tcPr>
            <w:tcW w:w="1001" w:type="dxa"/>
          </w:tcPr>
          <w:p w:rsidR="00ED4231" w:rsidRDefault="00DA1FA8">
            <w:pPr>
              <w:spacing w:line="280" w:lineRule="exact"/>
              <w:ind w:firstLineChars="100" w:firstLine="232"/>
              <w:jc w:val="lef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15-20</w:t>
            </w:r>
          </w:p>
        </w:tc>
        <w:tc>
          <w:tcPr>
            <w:tcW w:w="1109" w:type="dxa"/>
          </w:tcPr>
          <w:p w:rsidR="00ED4231" w:rsidRDefault="00DA1FA8">
            <w:pPr>
              <w:spacing w:line="280" w:lineRule="exact"/>
              <w:ind w:firstLine="243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1.0</w:t>
            </w:r>
          </w:p>
        </w:tc>
        <w:tc>
          <w:tcPr>
            <w:tcW w:w="1247" w:type="dxa"/>
            <w:vAlign w:val="center"/>
          </w:tcPr>
          <w:p w:rsidR="00ED4231" w:rsidRDefault="00DA1FA8">
            <w:pPr>
              <w:spacing w:line="280" w:lineRule="exact"/>
              <w:ind w:firstLine="253"/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6"/>
                <w:sz w:val="24"/>
              </w:rPr>
              <w:t>1.0</w:t>
            </w:r>
          </w:p>
        </w:tc>
        <w:tc>
          <w:tcPr>
            <w:tcW w:w="1111" w:type="dxa"/>
          </w:tcPr>
          <w:p w:rsidR="00ED4231" w:rsidRDefault="00DA1FA8">
            <w:pPr>
              <w:spacing w:line="280" w:lineRule="exact"/>
              <w:ind w:firstLine="472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2052" w:type="dxa"/>
          </w:tcPr>
          <w:p w:rsidR="00ED4231" w:rsidRDefault="00DA1FA8">
            <w:pPr>
              <w:spacing w:line="280" w:lineRule="exact"/>
              <w:ind w:firstLine="368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374-594</w:t>
            </w:r>
          </w:p>
        </w:tc>
      </w:tr>
    </w:tbl>
    <w:p w:rsidR="00ED4231" w:rsidRDefault="00DA1FA8">
      <w:pPr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br w:type="page"/>
      </w:r>
    </w:p>
    <w:p w:rsidR="00ED4231" w:rsidRDefault="00DA1FA8">
      <w:pPr>
        <w:pStyle w:val="20"/>
        <w:ind w:firstLine="643"/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 xml:space="preserve">表 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6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 xml:space="preserve"> 标准嵌入式体育场地设计要求一览表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692"/>
        <w:gridCol w:w="4440"/>
      </w:tblGrid>
      <w:tr w:rsidR="00ED4231">
        <w:trPr>
          <w:trHeight w:val="424"/>
          <w:jc w:val="center"/>
        </w:trPr>
        <w:tc>
          <w:tcPr>
            <w:tcW w:w="1204" w:type="dxa"/>
          </w:tcPr>
          <w:p w:rsidR="00ED4231" w:rsidRDefault="00DA1FA8">
            <w:pPr>
              <w:spacing w:before="92" w:line="185" w:lineRule="auto"/>
              <w:ind w:firstLine="247"/>
              <w:rPr>
                <w:rFonts w:ascii="黑体" w:eastAsia="黑体" w:hAnsi="黑体" w:cs="宋体"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宋体"/>
                <w:snapToGrid w:val="0"/>
                <w:color w:val="000000"/>
                <w:spacing w:val="-2"/>
                <w:sz w:val="24"/>
              </w:rPr>
              <w:t>设施类型</w:t>
            </w:r>
          </w:p>
        </w:tc>
        <w:tc>
          <w:tcPr>
            <w:tcW w:w="2692" w:type="dxa"/>
          </w:tcPr>
          <w:p w:rsidR="00ED4231" w:rsidRDefault="00DA1FA8">
            <w:pPr>
              <w:spacing w:before="92" w:line="185" w:lineRule="auto"/>
              <w:ind w:firstLine="1184"/>
              <w:rPr>
                <w:rFonts w:ascii="黑体" w:eastAsia="黑体" w:hAnsi="黑体" w:cs="宋体"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宋体"/>
                <w:snapToGrid w:val="0"/>
                <w:color w:val="000000"/>
                <w:spacing w:val="-6"/>
                <w:sz w:val="24"/>
              </w:rPr>
              <w:t>图示</w:t>
            </w:r>
          </w:p>
        </w:tc>
        <w:tc>
          <w:tcPr>
            <w:tcW w:w="4440" w:type="dxa"/>
          </w:tcPr>
          <w:p w:rsidR="00ED4231" w:rsidRDefault="00DA1FA8">
            <w:pPr>
              <w:spacing w:before="92" w:line="185" w:lineRule="auto"/>
              <w:ind w:firstLine="1862"/>
              <w:rPr>
                <w:rFonts w:ascii="黑体" w:eastAsia="黑体" w:hAnsi="黑体" w:cs="宋体"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宋体"/>
                <w:snapToGrid w:val="0"/>
                <w:color w:val="000000"/>
                <w:spacing w:val="-2"/>
                <w:sz w:val="24"/>
              </w:rPr>
              <w:t>设计要求</w:t>
            </w:r>
          </w:p>
        </w:tc>
      </w:tr>
      <w:tr w:rsidR="00ED4231">
        <w:trPr>
          <w:trHeight w:val="1325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before="59" w:line="185" w:lineRule="auto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足球场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34" w:line="1148" w:lineRule="exact"/>
              <w:ind w:firstLine="425"/>
              <w:textAlignment w:val="center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Arial"/>
                <w:noProof/>
                <w:color w:val="000000"/>
                <w:sz w:val="24"/>
              </w:rPr>
              <w:drawing>
                <wp:inline distT="0" distB="0" distL="114300" distR="114300">
                  <wp:extent cx="1108075" cy="636270"/>
                  <wp:effectExtent l="0" t="0" r="15875" b="1143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59"/>
              <w:ind w:left="111" w:right="107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分为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8"/>
                <w:w w:val="96"/>
                <w:sz w:val="24"/>
              </w:rPr>
              <w:t>1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8"/>
                <w:w w:val="96"/>
                <w:sz w:val="24"/>
              </w:rPr>
              <w:t>人制足球场、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7人制足球场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8"/>
                <w:w w:val="96"/>
                <w:sz w:val="24"/>
              </w:rPr>
              <w:t>、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5人制足球场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8"/>
                <w:w w:val="96"/>
                <w:sz w:val="24"/>
              </w:rPr>
              <w:t>和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3人制足球场，可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根据社区体育公园的规模大小进行选择，其场地的尺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寸是相对变动的范围，不必过于严格。</w:t>
            </w:r>
          </w:p>
        </w:tc>
      </w:tr>
      <w:tr w:rsidR="00ED4231">
        <w:trPr>
          <w:trHeight w:val="1134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before="59" w:line="185" w:lineRule="auto"/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篮球场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82" w:line="989" w:lineRule="exact"/>
              <w:ind w:firstLine="486"/>
              <w:textAlignment w:val="center"/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</w:pPr>
            <w:r>
              <w:rPr>
                <w:rFonts w:ascii="仿宋" w:eastAsia="仿宋" w:hAnsi="仿宋" w:cs="宋体"/>
                <w:noProof/>
                <w:snapToGrid w:val="0"/>
                <w:color w:val="000000"/>
                <w:spacing w:val="-8"/>
                <w:w w:val="96"/>
                <w:sz w:val="24"/>
              </w:rPr>
              <w:drawing>
                <wp:inline distT="0" distB="0" distL="114300" distR="114300">
                  <wp:extent cx="1263650" cy="728345"/>
                  <wp:effectExtent l="0" t="0" r="12700" b="1460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59" w:line="239" w:lineRule="auto"/>
              <w:ind w:left="110" w:right="112" w:firstLine="2"/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分为标准篮球场和3人制篮球场，可根据社区体育公园的规模大小进行选择，篮板和篮球架应符合现行标准《篮球架》(QB/T 1206-1991)中合格品的要求。</w:t>
            </w:r>
          </w:p>
        </w:tc>
      </w:tr>
      <w:tr w:rsidR="00ED4231">
        <w:trPr>
          <w:trHeight w:val="1138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before="58" w:line="185" w:lineRule="auto"/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排球场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40" w:line="1057" w:lineRule="exact"/>
              <w:ind w:firstLine="486"/>
              <w:textAlignment w:val="center"/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spacing w:val="-8"/>
                <w:w w:val="96"/>
                <w:sz w:val="24"/>
              </w:rPr>
              <w:drawing>
                <wp:inline distT="0" distB="0" distL="114300" distR="114300">
                  <wp:extent cx="1118235" cy="640080"/>
                  <wp:effectExtent l="0" t="0" r="5715" b="7620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108"/>
              <w:ind w:left="109" w:right="58" w:firstLine="2"/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w w:val="96"/>
                <w:sz w:val="24"/>
              </w:rPr>
              <w:t>因发球区的需要， 端线缓冲区距离应大于边线缓冲区，同时场地应满足7m的最小净高。</w:t>
            </w:r>
          </w:p>
        </w:tc>
      </w:tr>
      <w:tr w:rsidR="00ED4231">
        <w:trPr>
          <w:trHeight w:val="1138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line="357" w:lineRule="auto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羽毛球场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40" w:line="1057" w:lineRule="exact"/>
              <w:ind w:firstLine="486"/>
              <w:textAlignment w:val="center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noProof/>
                <w:snapToGrid w:val="0"/>
                <w:color w:val="000000"/>
                <w:spacing w:val="-3"/>
                <w:sz w:val="24"/>
              </w:rPr>
              <w:drawing>
                <wp:inline distT="0" distB="0" distL="114300" distR="114300">
                  <wp:extent cx="1118870" cy="628015"/>
                  <wp:effectExtent l="0" t="0" r="5080" b="635"/>
                  <wp:docPr id="1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108"/>
              <w:ind w:left="109" w:right="58" w:firstLine="2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宜建设为标准场地， 一般应设置为双打场地，场地应尽量设置在避风的位置。</w:t>
            </w:r>
          </w:p>
        </w:tc>
      </w:tr>
      <w:tr w:rsidR="00ED4231">
        <w:trPr>
          <w:trHeight w:val="1138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line="357" w:lineRule="auto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乒乓球场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40" w:line="1057" w:lineRule="exact"/>
              <w:ind w:firstLine="486"/>
              <w:textAlignment w:val="center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noProof/>
                <w:snapToGrid w:val="0"/>
                <w:color w:val="000000"/>
                <w:spacing w:val="-3"/>
                <w:sz w:val="24"/>
              </w:rPr>
              <w:drawing>
                <wp:inline distT="0" distB="0" distL="114300" distR="114300">
                  <wp:extent cx="1118870" cy="671830"/>
                  <wp:effectExtent l="0" t="0" r="5080" b="13970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108"/>
              <w:ind w:left="109" w:right="58" w:firstLine="2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建议球台以两台为一组单元设置， 宜布置在避风位置， 考虑与遮阴植物相结合， 场地周围应设置围挡，成品乒乓球台应符合 现行标准《乒乓球台》（QB/T 2700-2005）中合格品的要求。</w:t>
            </w:r>
          </w:p>
        </w:tc>
      </w:tr>
      <w:tr w:rsidR="00ED4231">
        <w:trPr>
          <w:trHeight w:val="1138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line="357" w:lineRule="auto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网球场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40" w:line="1057" w:lineRule="exact"/>
              <w:ind w:firstLine="486"/>
              <w:textAlignment w:val="center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spacing w:val="-3"/>
                <w:sz w:val="24"/>
              </w:rPr>
              <w:drawing>
                <wp:inline distT="0" distB="0" distL="114300" distR="114300">
                  <wp:extent cx="1108075" cy="717550"/>
                  <wp:effectExtent l="0" t="0" r="15875" b="6350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108"/>
              <w:ind w:right="58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宜布置在避风的位置，因发球区的需要， 其端线缓冲区距离应大于边线缓冲区。</w:t>
            </w:r>
          </w:p>
        </w:tc>
      </w:tr>
      <w:tr w:rsidR="00ED4231">
        <w:trPr>
          <w:trHeight w:val="1138"/>
          <w:jc w:val="center"/>
        </w:trPr>
        <w:tc>
          <w:tcPr>
            <w:tcW w:w="1204" w:type="dxa"/>
            <w:vAlign w:val="center"/>
          </w:tcPr>
          <w:p w:rsidR="00ED4231" w:rsidRDefault="00DA1FA8">
            <w:pPr>
              <w:spacing w:line="357" w:lineRule="auto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门球场</w:t>
            </w:r>
          </w:p>
        </w:tc>
        <w:tc>
          <w:tcPr>
            <w:tcW w:w="2692" w:type="dxa"/>
          </w:tcPr>
          <w:p w:rsidR="00ED4231" w:rsidRDefault="00DA1FA8">
            <w:pPr>
              <w:spacing w:before="40" w:line="1057" w:lineRule="exact"/>
              <w:ind w:firstLine="486"/>
              <w:textAlignment w:val="center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spacing w:val="-3"/>
                <w:sz w:val="24"/>
              </w:rPr>
              <w:drawing>
                <wp:inline distT="0" distB="0" distL="114300" distR="114300">
                  <wp:extent cx="1112520" cy="671830"/>
                  <wp:effectExtent l="0" t="0" r="11430" b="13970"/>
                  <wp:docPr id="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ED4231" w:rsidRDefault="00DA1FA8">
            <w:pPr>
              <w:spacing w:before="108"/>
              <w:ind w:right="58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比赛线外1m 处为限制线，限制线以外2m 为自由区，场地规模可结合社区体育公园的用地条件适当缩小，但不应小于12m×8m。</w:t>
            </w:r>
          </w:p>
        </w:tc>
      </w:tr>
    </w:tbl>
    <w:p w:rsidR="00ED4231" w:rsidRDefault="00DA1FA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三、非标准的嵌入式体育场地设施</w:t>
      </w:r>
    </w:p>
    <w:p w:rsidR="00ED4231" w:rsidRDefault="00DA1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ar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非标准的嵌入式体育场地设施包括笼式足球场、足球墙、网球墙等，其场地的尺寸相对灵活，可结合场地设计设置，详见表</w:t>
      </w:r>
      <w:r>
        <w:rPr>
          <w:rFonts w:ascii="仿宋" w:eastAsia="仿宋" w:hAnsi="仿宋"/>
          <w:sz w:val="32"/>
          <w:szCs w:val="32"/>
          <w:lang w:bidi="ar"/>
        </w:rPr>
        <w:t>7</w:t>
      </w:r>
      <w:r>
        <w:rPr>
          <w:rFonts w:ascii="仿宋" w:eastAsia="仿宋" w:hAnsi="仿宋" w:hint="eastAsia"/>
          <w:sz w:val="32"/>
          <w:szCs w:val="32"/>
          <w:lang w:bidi="ar"/>
        </w:rPr>
        <w:t>。</w:t>
      </w:r>
    </w:p>
    <w:p w:rsidR="00ED4231" w:rsidRDefault="00DA1FA8">
      <w:pPr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br w:type="page"/>
      </w:r>
    </w:p>
    <w:p w:rsidR="00ED4231" w:rsidRDefault="00DA1FA8">
      <w:pPr>
        <w:jc w:val="center"/>
        <w:rPr>
          <w:rFonts w:ascii="仿宋" w:eastAsia="仿宋" w:hAnsi="仿宋"/>
          <w:b/>
          <w:bCs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>表</w:t>
      </w:r>
      <w:r>
        <w:rPr>
          <w:rFonts w:ascii="仿宋" w:eastAsia="仿宋" w:hAnsi="仿宋"/>
          <w:b/>
          <w:bCs/>
          <w:sz w:val="32"/>
          <w:szCs w:val="32"/>
          <w:lang w:bidi="ar"/>
        </w:rPr>
        <w:t>7</w:t>
      </w:r>
      <w:r>
        <w:rPr>
          <w:rFonts w:ascii="仿宋" w:eastAsia="仿宋" w:hAnsi="仿宋" w:hint="eastAsia"/>
          <w:b/>
          <w:bCs/>
          <w:sz w:val="32"/>
          <w:szCs w:val="32"/>
          <w:lang w:bidi="ar"/>
        </w:rPr>
        <w:t xml:space="preserve"> 非标准嵌入式场地设计要求一览表</w:t>
      </w:r>
    </w:p>
    <w:tbl>
      <w:tblPr>
        <w:tblpPr w:leftFromText="180" w:rightFromText="180" w:vertAnchor="text" w:horzAnchor="page" w:tblpX="1765" w:tblpY="609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692"/>
        <w:gridCol w:w="4440"/>
      </w:tblGrid>
      <w:tr w:rsidR="00ED4231">
        <w:trPr>
          <w:trHeight w:val="424"/>
        </w:trPr>
        <w:tc>
          <w:tcPr>
            <w:tcW w:w="1204" w:type="dxa"/>
          </w:tcPr>
          <w:p w:rsidR="00ED4231" w:rsidRDefault="00DA1FA8">
            <w:pPr>
              <w:spacing w:before="60" w:line="185" w:lineRule="auto"/>
              <w:ind w:firstLine="247"/>
              <w:rPr>
                <w:rFonts w:ascii="黑体" w:eastAsia="黑体" w:hAnsi="黑体" w:cs="宋体"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宋体"/>
                <w:snapToGrid w:val="0"/>
                <w:color w:val="000000"/>
                <w:spacing w:val="-2"/>
                <w:sz w:val="24"/>
              </w:rPr>
              <w:t>设施类型</w:t>
            </w:r>
          </w:p>
        </w:tc>
        <w:tc>
          <w:tcPr>
            <w:tcW w:w="2692" w:type="dxa"/>
          </w:tcPr>
          <w:p w:rsidR="00ED4231" w:rsidRDefault="00DA1FA8">
            <w:pPr>
              <w:spacing w:before="60" w:line="185" w:lineRule="auto"/>
              <w:ind w:firstLine="1184"/>
              <w:rPr>
                <w:rFonts w:ascii="黑体" w:eastAsia="黑体" w:hAnsi="黑体" w:cs="宋体"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宋体"/>
                <w:snapToGrid w:val="0"/>
                <w:color w:val="000000"/>
                <w:spacing w:val="-6"/>
                <w:sz w:val="24"/>
              </w:rPr>
              <w:t>图示</w:t>
            </w:r>
          </w:p>
        </w:tc>
        <w:tc>
          <w:tcPr>
            <w:tcW w:w="4440" w:type="dxa"/>
          </w:tcPr>
          <w:p w:rsidR="00ED4231" w:rsidRDefault="00DA1FA8">
            <w:pPr>
              <w:spacing w:before="60" w:line="185" w:lineRule="auto"/>
              <w:ind w:firstLine="1862"/>
              <w:rPr>
                <w:rFonts w:ascii="黑体" w:eastAsia="黑体" w:hAnsi="黑体" w:cs="宋体"/>
                <w:snapToGrid w:val="0"/>
                <w:color w:val="000000"/>
                <w:sz w:val="24"/>
              </w:rPr>
            </w:pPr>
            <w:r>
              <w:rPr>
                <w:rFonts w:ascii="黑体" w:eastAsia="黑体" w:hAnsi="黑体" w:cs="宋体"/>
                <w:snapToGrid w:val="0"/>
                <w:color w:val="000000"/>
                <w:spacing w:val="-2"/>
                <w:sz w:val="24"/>
              </w:rPr>
              <w:t>设计要求</w:t>
            </w:r>
          </w:p>
        </w:tc>
      </w:tr>
      <w:tr w:rsidR="00ED4231">
        <w:trPr>
          <w:trHeight w:val="1326"/>
        </w:trPr>
        <w:tc>
          <w:tcPr>
            <w:tcW w:w="1204" w:type="dxa"/>
            <w:vAlign w:val="center"/>
          </w:tcPr>
          <w:p w:rsidR="00ED4231" w:rsidRDefault="00DA1FA8">
            <w:pPr>
              <w:spacing w:before="58" w:line="351" w:lineRule="exact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z w:val="24"/>
              </w:rPr>
              <w:t>非标准足球场</w:t>
            </w:r>
          </w:p>
        </w:tc>
        <w:tc>
          <w:tcPr>
            <w:tcW w:w="2692" w:type="dxa"/>
            <w:vAlign w:val="center"/>
          </w:tcPr>
          <w:p w:rsidR="00ED4231" w:rsidRDefault="00DA1FA8">
            <w:pPr>
              <w:spacing w:before="60" w:line="1078" w:lineRule="exact"/>
              <w:ind w:firstLine="552"/>
              <w:textAlignment w:val="center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Arial"/>
                <w:noProof/>
                <w:snapToGrid w:val="0"/>
                <w:color w:val="000000"/>
                <w:sz w:val="24"/>
              </w:rPr>
              <w:drawing>
                <wp:inline distT="0" distB="0" distL="114300" distR="114300">
                  <wp:extent cx="999490" cy="683895"/>
                  <wp:effectExtent l="0" t="0" r="10160" b="1905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vAlign w:val="center"/>
          </w:tcPr>
          <w:p w:rsidR="00ED4231" w:rsidRDefault="00DA1FA8">
            <w:pPr>
              <w:spacing w:before="59"/>
              <w:ind w:right="191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在严重受限的空间，宜根据场地原有形状建设相应的足球场地。球场可不规则形状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1"/>
                <w:sz w:val="24"/>
              </w:rPr>
              <w:t>，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但应保证提供相对同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等公平的比赛场地。</w:t>
            </w:r>
          </w:p>
        </w:tc>
      </w:tr>
      <w:tr w:rsidR="00ED4231">
        <w:trPr>
          <w:trHeight w:val="1383"/>
        </w:trPr>
        <w:tc>
          <w:tcPr>
            <w:tcW w:w="1204" w:type="dxa"/>
            <w:vAlign w:val="center"/>
          </w:tcPr>
          <w:p w:rsidR="00ED4231" w:rsidRDefault="00DA1FA8">
            <w:pPr>
              <w:spacing w:line="204" w:lineRule="auto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z w:val="24"/>
              </w:rPr>
              <w:t>非标准笼式足球场</w:t>
            </w:r>
          </w:p>
        </w:tc>
        <w:tc>
          <w:tcPr>
            <w:tcW w:w="2692" w:type="dxa"/>
            <w:vAlign w:val="center"/>
          </w:tcPr>
          <w:p w:rsidR="00ED4231" w:rsidRDefault="00DA1FA8">
            <w:pPr>
              <w:spacing w:before="61" w:line="1256" w:lineRule="exact"/>
              <w:ind w:firstLine="569"/>
              <w:textAlignment w:val="center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Arial"/>
                <w:noProof/>
                <w:snapToGrid w:val="0"/>
                <w:color w:val="000000"/>
                <w:sz w:val="24"/>
              </w:rPr>
              <w:drawing>
                <wp:inline distT="0" distB="0" distL="114300" distR="114300">
                  <wp:extent cx="979805" cy="798195"/>
                  <wp:effectExtent l="0" t="0" r="10795" b="1905"/>
                  <wp:docPr id="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vAlign w:val="center"/>
          </w:tcPr>
          <w:p w:rsidR="00ED4231" w:rsidRDefault="00DA1FA8">
            <w:pPr>
              <w:spacing w:before="251" w:line="239" w:lineRule="auto"/>
              <w:ind w:right="26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2"/>
                <w:sz w:val="24"/>
              </w:rPr>
              <w:t>笼式足球场一般有两种，即圆形球场与八边形球场。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3"/>
                <w:w w:val="101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其场地可在任何地面材质上拼装，无需施工。其围网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设施设置应符合现行标准《笼式足球场围网设施安全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sz w:val="24"/>
              </w:rPr>
              <w:t>（GB/T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29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8"/>
                <w:sz w:val="24"/>
              </w:rPr>
              <w:t>34279-2017）的要求。</w:t>
            </w:r>
          </w:p>
        </w:tc>
      </w:tr>
      <w:tr w:rsidR="00ED4231">
        <w:trPr>
          <w:trHeight w:val="1218"/>
        </w:trPr>
        <w:tc>
          <w:tcPr>
            <w:tcW w:w="1204" w:type="dxa"/>
            <w:vAlign w:val="center"/>
          </w:tcPr>
          <w:p w:rsidR="00ED4231" w:rsidRDefault="00DA1FA8">
            <w:pPr>
              <w:spacing w:before="58" w:line="185" w:lineRule="auto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足球墙</w:t>
            </w:r>
          </w:p>
        </w:tc>
        <w:tc>
          <w:tcPr>
            <w:tcW w:w="2692" w:type="dxa"/>
            <w:vAlign w:val="center"/>
          </w:tcPr>
          <w:p w:rsidR="00ED4231" w:rsidRDefault="00DA1FA8">
            <w:pPr>
              <w:spacing w:before="63" w:line="1090" w:lineRule="exact"/>
              <w:ind w:firstLine="569"/>
              <w:textAlignment w:val="center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Arial"/>
                <w:noProof/>
                <w:snapToGrid w:val="0"/>
                <w:color w:val="000000"/>
                <w:sz w:val="24"/>
              </w:rPr>
              <w:drawing>
                <wp:inline distT="0" distB="0" distL="114300" distR="114300">
                  <wp:extent cx="979805" cy="691515"/>
                  <wp:effectExtent l="0" t="0" r="10795" b="13335"/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vAlign w:val="center"/>
          </w:tcPr>
          <w:p w:rsidR="00ED4231" w:rsidRDefault="00DA1FA8">
            <w:pPr>
              <w:spacing w:before="58" w:line="239" w:lineRule="auto"/>
              <w:ind w:right="229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足球墙形式多样，无特定标准，主要用作足球训练，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对场地要求较低，施工简单。</w:t>
            </w:r>
          </w:p>
        </w:tc>
      </w:tr>
      <w:tr w:rsidR="00ED4231">
        <w:trPr>
          <w:trHeight w:val="1146"/>
        </w:trPr>
        <w:tc>
          <w:tcPr>
            <w:tcW w:w="1204" w:type="dxa"/>
            <w:vAlign w:val="center"/>
          </w:tcPr>
          <w:p w:rsidR="00ED4231" w:rsidRDefault="00DA1FA8">
            <w:pPr>
              <w:spacing w:before="58" w:line="185" w:lineRule="auto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  <w:t>网球墙</w:t>
            </w:r>
          </w:p>
        </w:tc>
        <w:tc>
          <w:tcPr>
            <w:tcW w:w="2692" w:type="dxa"/>
            <w:vAlign w:val="center"/>
          </w:tcPr>
          <w:p w:rsidR="00ED4231" w:rsidRDefault="00DA1FA8">
            <w:pPr>
              <w:spacing w:before="64" w:line="1013" w:lineRule="exact"/>
              <w:ind w:firstLine="571"/>
              <w:textAlignment w:val="center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Arial"/>
                <w:noProof/>
                <w:snapToGrid w:val="0"/>
                <w:color w:val="000000"/>
                <w:sz w:val="24"/>
              </w:rPr>
              <w:drawing>
                <wp:inline distT="0" distB="0" distL="114300" distR="114300">
                  <wp:extent cx="975360" cy="643255"/>
                  <wp:effectExtent l="0" t="0" r="15240" b="4445"/>
                  <wp:docPr id="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vAlign w:val="center"/>
          </w:tcPr>
          <w:p w:rsidR="00ED4231" w:rsidRDefault="00DA1FA8">
            <w:pPr>
              <w:spacing w:before="58" w:line="239" w:lineRule="auto"/>
              <w:ind w:right="229"/>
              <w:rPr>
                <w:rFonts w:ascii="仿宋" w:eastAsia="仿宋" w:hAnsi="仿宋" w:cs="宋体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  <w:t>网球墙主要用作网球训练，对场地要求较网球场低，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地面材料宜参照标准网球场铺设。</w:t>
            </w:r>
          </w:p>
        </w:tc>
      </w:tr>
      <w:tr w:rsidR="00ED4231">
        <w:trPr>
          <w:trHeight w:val="1146"/>
        </w:trPr>
        <w:tc>
          <w:tcPr>
            <w:tcW w:w="1204" w:type="dxa"/>
            <w:vAlign w:val="center"/>
          </w:tcPr>
          <w:p w:rsidR="00ED4231" w:rsidRDefault="00DA1FA8">
            <w:pPr>
              <w:spacing w:before="58" w:line="185" w:lineRule="auto"/>
              <w:rPr>
                <w:rFonts w:ascii="仿宋" w:eastAsia="仿宋" w:hAnsi="仿宋" w:cs="宋体"/>
                <w:snapToGrid w:val="0"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5"/>
                <w:sz w:val="24"/>
              </w:rPr>
              <w:t>非标准篮球场</w:t>
            </w:r>
          </w:p>
        </w:tc>
        <w:tc>
          <w:tcPr>
            <w:tcW w:w="2692" w:type="dxa"/>
            <w:vAlign w:val="center"/>
          </w:tcPr>
          <w:p w:rsidR="00ED4231" w:rsidRDefault="00DA1FA8">
            <w:pPr>
              <w:spacing w:before="64" w:line="1013" w:lineRule="exact"/>
              <w:ind w:firstLine="571"/>
              <w:textAlignment w:val="center"/>
              <w:rPr>
                <w:rFonts w:ascii="仿宋" w:eastAsia="仿宋" w:hAnsi="仿宋" w:cs="Arial"/>
                <w:snapToGrid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noProof/>
                <w:snapToGrid w:val="0"/>
                <w:color w:val="000000"/>
                <w:spacing w:val="-5"/>
                <w:sz w:val="24"/>
              </w:rPr>
              <w:drawing>
                <wp:inline distT="0" distB="0" distL="114300" distR="114300">
                  <wp:extent cx="962660" cy="753110"/>
                  <wp:effectExtent l="0" t="0" r="8890" b="8890"/>
                  <wp:docPr id="14" name="图片 12" descr="165335673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 descr="1653356737(1)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vAlign w:val="center"/>
          </w:tcPr>
          <w:p w:rsidR="00ED4231" w:rsidRDefault="00DA1FA8">
            <w:pPr>
              <w:spacing w:before="58" w:line="239" w:lineRule="auto"/>
              <w:ind w:right="229"/>
              <w:rPr>
                <w:rFonts w:ascii="仿宋" w:eastAsia="仿宋" w:hAnsi="仿宋" w:cs="宋体"/>
                <w:snapToGrid w:val="0"/>
                <w:color w:val="000000"/>
                <w:spacing w:val="-3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spacing w:val="-3"/>
                <w:sz w:val="24"/>
              </w:rPr>
              <w:t>非标准篮球场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在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1"/>
                <w:sz w:val="24"/>
              </w:rPr>
              <w:t>空间受限情况下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，宜根据场地原有形状建设相应的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1"/>
                <w:sz w:val="24"/>
              </w:rPr>
              <w:t>篮球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场地。球场可不规则形状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1"/>
                <w:sz w:val="24"/>
              </w:rPr>
              <w:t>，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1"/>
                <w:sz w:val="24"/>
              </w:rPr>
              <w:t>但应保证提供相对</w:t>
            </w:r>
            <w:r>
              <w:rPr>
                <w:rFonts w:ascii="仿宋" w:eastAsia="仿宋" w:hAnsi="仿宋" w:cs="宋体" w:hint="eastAsia"/>
                <w:snapToGrid w:val="0"/>
                <w:color w:val="000000"/>
                <w:spacing w:val="-1"/>
                <w:sz w:val="24"/>
              </w:rPr>
              <w:t>安全的缓冲距离</w:t>
            </w:r>
            <w:r>
              <w:rPr>
                <w:rFonts w:ascii="仿宋" w:eastAsia="仿宋" w:hAnsi="仿宋" w:cs="宋体"/>
                <w:snapToGrid w:val="0"/>
                <w:color w:val="000000"/>
                <w:spacing w:val="-4"/>
                <w:sz w:val="24"/>
              </w:rPr>
              <w:t>。</w:t>
            </w:r>
          </w:p>
        </w:tc>
      </w:tr>
    </w:tbl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sectPr w:rsidR="00ED4231">
          <w:footerReference w:type="default" r:id="rId23"/>
          <w:pgSz w:w="11906" w:h="16838"/>
          <w:pgMar w:top="1587" w:right="1587" w:bottom="1587" w:left="1701" w:header="851" w:footer="992" w:gutter="0"/>
          <w:cols w:space="425"/>
          <w:docGrid w:type="lines" w:linePitch="312"/>
        </w:sectPr>
      </w:pPr>
    </w:p>
    <w:p w:rsidR="00ED4231" w:rsidRDefault="00DA1FA8">
      <w:pPr>
        <w:snapToGrid w:val="0"/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D4231" w:rsidRDefault="00DA1FA8">
      <w:pPr>
        <w:pStyle w:val="a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2022年临安区新增嵌入式体育场地设施清单（镇、街道）</w:t>
      </w:r>
    </w:p>
    <w:p w:rsidR="00ED4231" w:rsidRDefault="00ED4231">
      <w:pPr>
        <w:pStyle w:val="a4"/>
      </w:pPr>
    </w:p>
    <w:tbl>
      <w:tblPr>
        <w:tblW w:w="13920" w:type="dxa"/>
        <w:tblInd w:w="91" w:type="dxa"/>
        <w:tblLook w:val="04A0" w:firstRow="1" w:lastRow="0" w:firstColumn="1" w:lastColumn="0" w:noHBand="0" w:noVBand="1"/>
      </w:tblPr>
      <w:tblGrid>
        <w:gridCol w:w="2392"/>
        <w:gridCol w:w="2316"/>
        <w:gridCol w:w="2487"/>
        <w:gridCol w:w="1671"/>
        <w:gridCol w:w="1367"/>
        <w:gridCol w:w="2031"/>
        <w:gridCol w:w="1656"/>
      </w:tblGrid>
      <w:tr w:rsidR="00ED4231">
        <w:trPr>
          <w:trHeight w:val="434"/>
          <w:tblHeader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场地类型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面积（㎡）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现状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联系人及联系方式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小计（㎡）</w:t>
            </w: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锦城街道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锦城街道东门社区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叶炜15888859288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锦北街道泥川村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汪晖13968020116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928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锦北街道大罗村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汪晖13968020116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锦北街道五柳社区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汪晖13968020116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锦北街道上东村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汪晖13968020116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五人制足球场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锦北街道五柳社区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汪晖13968020116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锦南街道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锦南街道上畔村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蓝洪雁13735461206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玲珑街道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玲珑街道前山村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洪雁洁13616533044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904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玲珑街道前山村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洪雁洁13616533044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玲珑街道前山村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洪雁洁13616533044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玲珑街道玲珑山社区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洪雁洁13616533044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玲珑街道化龙村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洪雁洁13616533044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青山湖街道雅观村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邵丽萍15857152616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2524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气排球场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青山湖街道雅观村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邵丽萍15857152616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青山湖街道雅观村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邵丽萍15857152616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青山湖街道雅观村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邵丽萍15857152616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青山湖街道蒋杨社区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邵丽萍15857152616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会锦体育文化公园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陈池中18268126333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会锦体育文化公园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陈池中18268126333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会锦体育文化公园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陈池中18268126333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五人制足球场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会锦体育文化公园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陈池中18268126333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太湖源镇横徐村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2756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太湖源镇白沙村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笼式足球场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太湖源镇白沙村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门球场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太湖源镇碧淙村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胡立萍13516727772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板桥镇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板桥镇牌联村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方莉13588226677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高虹镇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高虹镇石门村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楼刚13868026388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天目山镇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天目山镇一都村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胡剑欢13706514306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於潜镇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於潜镇杨洪村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朱真萱15068827666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潜川镇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潜川镇马山村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楼燕钦15157180571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潜川镇塔山村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楼燕钦15157180571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太阳镇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太阳镇锦坑桥村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卢琼13675859826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太阳镇锦坑桥村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卢琼13675859826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昌化镇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双塔村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郑黎15867147311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1600</w:t>
            </w:r>
          </w:p>
        </w:tc>
      </w:tr>
      <w:tr w:rsidR="00ED4231">
        <w:trPr>
          <w:trHeight w:val="434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双塔村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郑黎15867147311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门球场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双塔村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郑黎15867147311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河桥镇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河桥镇金燕村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闫文龙18968031515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湍口镇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湍口镇凉溪村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童雪青13757155443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龙岗镇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龙岗镇峡谷源村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汤佳良13567178681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1369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羽毛球场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龙岗镇峡谷源村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汤佳良13567178681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网球场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龙岗镇峡谷源村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汤佳良13567178681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清凉峰镇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清凉峰镇九都村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翁进雅18329193623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568</w:t>
            </w: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清凉峰镇杨溪村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翁进雅18329193623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笼式足球场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清凉峰镇颊口村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504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翁进雅18329193623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</w:p>
        </w:tc>
      </w:tr>
      <w:tr w:rsidR="00ED4231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岛石镇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乒乓球桌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岛石镇岛石村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在建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吕海波13868011737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32</w:t>
            </w:r>
          </w:p>
        </w:tc>
      </w:tr>
      <w:tr w:rsidR="00ED4231">
        <w:trPr>
          <w:trHeight w:val="22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Cs w:val="21"/>
                <w:lang w:bidi="ar"/>
              </w:rPr>
              <w:t>总计：11173㎡</w:t>
            </w:r>
          </w:p>
        </w:tc>
      </w:tr>
    </w:tbl>
    <w:p w:rsidR="00ED4231" w:rsidRDefault="00ED4231"/>
    <w:p w:rsidR="00ED4231" w:rsidRDefault="00DA1FA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</w:p>
    <w:p w:rsidR="00ED4231" w:rsidRDefault="00DA1FA8">
      <w:pPr>
        <w:pStyle w:val="20"/>
        <w:ind w:leftChars="0" w:left="0"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2022年临安区新增嵌入式体育场地设施清单（体育类校外培训机构）</w:t>
      </w:r>
    </w:p>
    <w:tbl>
      <w:tblPr>
        <w:tblW w:w="1437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0"/>
        <w:gridCol w:w="3315"/>
        <w:gridCol w:w="2263"/>
        <w:gridCol w:w="3779"/>
        <w:gridCol w:w="2100"/>
        <w:gridCol w:w="2193"/>
      </w:tblGrid>
      <w:tr w:rsidR="00ED4231">
        <w:trPr>
          <w:trHeight w:val="4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场地类型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体育场地具体地址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体育场地面积(㎡）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联系人及联系电话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博燚体育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篮球场（标准半场）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锦城街道万马路1-23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蔡雯婷13758131201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博燚体育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击剑场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锦城街道万马路1-23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蔡雯婷13758131201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杭州烽颐体育发展有限公司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临安区锦北街道西墅街748号二楼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黄济东18768107824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杭州临安金贝艺术培训有限公司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西墅文体中心一楼右侧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黄娉娉 15957198603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立博体育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室内乒乓球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锦城街道农林大路454号三楼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张湛15988868178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杭州市鑫澜体育有限公司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篮球场3人制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石镜街777号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潘孝敏15867798359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青跃健身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篮羽馆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苕溪北街255号伊顿庄园2期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陈坚15990156889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杭州别样体育有限公司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室外标准篮球场1片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锦北街道锦绣钱塘健身会所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郑才杰18668248109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小篮球房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锦北街道锦绣钱塘健身会所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郑才杰18668248109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杭州星越篮球培训有限公司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 （3人制）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苕溪时代生活广场二楼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陈志鹏13136160361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律动少儿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3号篮球场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钱王街1424号（室内门店）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13634191605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2号篮球场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钱王街1424号（室内门店）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13634191605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1号篮球场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钱王街1424号（室内门店）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13634191605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杭州晨羽体育文化发展有限公司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羽毛球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御城涵园会所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黄挺13738077678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启程网球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网球场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九州街599号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李芳菲15906810903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因派体育文化发展有限公司临安分公司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少儿篮球场（金街店）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临安区钱王街409号金街时代广场四楼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何文杰15988801654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运动馆（青山店）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青山湖街道科技大道2588号M-F-1-036-1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鲁孟成13777831038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丹阳乒乓球俱乐部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乒乓球场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临安区锦城街道万马路樱花健身会所二楼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陈丹阳15158025888</w:t>
            </w:r>
          </w:p>
        </w:tc>
      </w:tr>
      <w:tr w:rsidR="00ED4231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杭州众胜体育赛事策划有限公司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临安区青山湖街道科技大道2159号1幢4楼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1302.48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陈文东13656650121</w:t>
            </w:r>
          </w:p>
        </w:tc>
      </w:tr>
      <w:tr w:rsidR="00ED4231">
        <w:trPr>
          <w:trHeight w:val="500"/>
        </w:trPr>
        <w:tc>
          <w:tcPr>
            <w:tcW w:w="14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tabs>
                <w:tab w:val="left" w:pos="5304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ab/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总计：9596㎡</w:t>
            </w:r>
          </w:p>
        </w:tc>
      </w:tr>
    </w:tbl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DA1FA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</w:p>
    <w:p w:rsidR="00ED4231" w:rsidRDefault="00DA1FA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2022年临安区新增嵌入式体育场地设施清单（住建）</w:t>
      </w:r>
    </w:p>
    <w:tbl>
      <w:tblPr>
        <w:tblW w:w="143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2"/>
        <w:gridCol w:w="3375"/>
        <w:gridCol w:w="1740"/>
        <w:gridCol w:w="2370"/>
        <w:gridCol w:w="2490"/>
        <w:gridCol w:w="3585"/>
      </w:tblGrid>
      <w:tr w:rsidR="00ED4231">
        <w:trPr>
          <w:trHeight w:val="542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建设地址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场地类型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建设区域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建设面积（㎡）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联系人及联系电话</w:t>
            </w:r>
          </w:p>
        </w:tc>
      </w:tr>
      <w:tr w:rsidR="00ED4231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云锦玖晟府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荣玉侠13456805980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牧云里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足球场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潘忠军15372005390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牧云里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潘忠军15372005390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城中府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9D6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</w:t>
            </w:r>
            <w:r w:rsidR="00DA1FA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郑永东13868023281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吴越山庄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汪崇士13958027120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遇见清煦里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羽毛球场2片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崔月飞13868025881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玲珑郡花园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叶建芳13588226037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印象苕溪城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姚丹15905812408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印象苕溪城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姚丹15905812408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麓语湖苑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牛城18205810769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成龙官山邸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郁子华18867507284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成龙官山邸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郁子华18867507284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临安人家东区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89.7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钱建强13868036600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临安人家西区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89.7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钱建强13868036600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大园新城南区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葛永明13928732926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锦绣山水苑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313.24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王旭光15168299733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绿岛花园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马卫平15314677101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湖山云台苑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高峰18226874233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湖山云台苑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高峰18226874233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依山郡府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陈飞飞13868031998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星港9月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沈时琴18858138007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桦之水府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乒乓球场2片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李军15715769880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桦之水府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李军15715769880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星雨华府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王旭18896910227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星雨华府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王旭18896910227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林水山居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帅静芳18042028867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西墅绿洲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卢亚13819198286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和煦锦庭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陈金龙15168273381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和煦锦庭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陈金龙15168273381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足球场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排球场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门球场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陈威15558161681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花漫里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9D68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</w:t>
            </w:r>
            <w:bookmarkStart w:id="2" w:name="_GoBack"/>
            <w:bookmarkEnd w:id="2"/>
            <w:r w:rsidR="00DA1FA8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140.25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孙加华13758122042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花漫里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门球场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380.64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孙加华13758122042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中天珺府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陈炼15988834725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星汇花园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谭建春15868868350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星悦城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谭建春15868868350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湖语澜轩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熊康军18668495565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湖语澜轩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熊康军18668495565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中赢时代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林峰18106553131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青山湖畔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篮球场2个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史晓磊15251670600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青山湖畔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史晓磊15251670600</w:t>
            </w:r>
          </w:p>
        </w:tc>
      </w:tr>
      <w:tr w:rsidR="00ED4231">
        <w:trPr>
          <w:trHeight w:val="3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青山湖畔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史晓磊15251670600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汇锦华庭南区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立秋18106553232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南岸风景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茹静13868022605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苕溪学府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朱莹13968022669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苕溪学府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朱莹13968022669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春天学府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李小会18569670829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苕溪公馆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吴晓虎18506856758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公园家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梅方华13735890130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枫林晓城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董洁15268163332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春天华府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尹元秀13819119332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春天华府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尹元秀13819119332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春天华府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尹元秀13819119332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春天华府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尹元秀13819119332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青山鹤岭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方振波13429607576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青山鹤岭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方振波13429607576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青山鹤岭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乒乓球室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方振波13429607576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美丽湾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骆珊13621689036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美丽湾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骆珊13621689036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公园城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董涨娜13968020308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公园城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董涨娜13968020308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公园城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董涨娜13968020308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公园城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排球场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董涨娜13968020308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锦绣钱塘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网球场5片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住宅小区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张康13989491929</w:t>
            </w:r>
          </w:p>
        </w:tc>
      </w:tr>
      <w:tr w:rsidR="00ED4231">
        <w:trPr>
          <w:trHeight w:val="285"/>
        </w:trPr>
        <w:tc>
          <w:tcPr>
            <w:tcW w:w="14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tabs>
                <w:tab w:val="left" w:pos="5649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总计：20457㎡</w:t>
            </w:r>
          </w:p>
        </w:tc>
      </w:tr>
    </w:tbl>
    <w:p w:rsidR="00ED4231" w:rsidRDefault="00ED4231">
      <w:pPr>
        <w:pStyle w:val="20"/>
      </w:pPr>
    </w:p>
    <w:p w:rsidR="00ED4231" w:rsidRDefault="00ED423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D4231" w:rsidRDefault="00ED423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D4231" w:rsidRDefault="00DA1FA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2022年临安区新增嵌入式体育场地设施清单（规资）</w:t>
      </w:r>
    </w:p>
    <w:p w:rsidR="00ED4231" w:rsidRDefault="00ED4231">
      <w:pPr>
        <w:pStyle w:val="a0"/>
      </w:pPr>
    </w:p>
    <w:tbl>
      <w:tblPr>
        <w:tblW w:w="144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2"/>
        <w:gridCol w:w="3360"/>
        <w:gridCol w:w="2025"/>
        <w:gridCol w:w="2730"/>
        <w:gridCol w:w="1875"/>
        <w:gridCol w:w="3600"/>
      </w:tblGrid>
      <w:tr w:rsidR="00ED4231">
        <w:trPr>
          <w:trHeight w:val="6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建设地址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场地类型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建设区域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建设面积（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联系人及联系电话</w:t>
            </w:r>
          </w:p>
        </w:tc>
      </w:tr>
      <w:tr w:rsidR="00ED4231">
        <w:trPr>
          <w:trHeight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中天临安珺府五期项目景观设计项目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167.3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中天临安珺府五期项目景观设计项目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中天临安珺府五期项目景观设计项目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五人制足球场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中天临安珺府东区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中天珺府南地块景观设计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三人制足球场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中天珺府南地块景观设计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4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桃李春风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乒乓球场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47.52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赵娜燕15267005354</w:t>
            </w:r>
          </w:p>
        </w:tc>
      </w:tr>
      <w:tr w:rsidR="00ED4231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中天临安珺府东区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三人制场篮球场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小区内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244.18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黄清华15868842606</w:t>
            </w:r>
          </w:p>
        </w:tc>
      </w:tr>
      <w:tr w:rsidR="00ED4231">
        <w:trPr>
          <w:trHeight w:val="570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总计:2287㎡</w:t>
            </w:r>
          </w:p>
        </w:tc>
      </w:tr>
    </w:tbl>
    <w:p w:rsidR="00ED4231" w:rsidRDefault="00ED4231">
      <w:pPr>
        <w:pStyle w:val="20"/>
        <w:ind w:leftChars="0" w:left="0" w:firstLineChars="0" w:firstLine="0"/>
      </w:pPr>
    </w:p>
    <w:p w:rsidR="00ED4231" w:rsidRDefault="00ED4231"/>
    <w:p w:rsidR="00ED4231" w:rsidRDefault="00ED4231">
      <w:pPr>
        <w:pStyle w:val="20"/>
      </w:pPr>
    </w:p>
    <w:p w:rsidR="00ED4231" w:rsidRDefault="00DA1FA8">
      <w:pPr>
        <w:snapToGrid w:val="0"/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D4231" w:rsidRDefault="00DA1FA8">
      <w:pPr>
        <w:pStyle w:val="a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2023-2024年临安区嵌入式体育场地设施建设任务分解表（镇、街道）</w:t>
      </w:r>
    </w:p>
    <w:p w:rsidR="00ED4231" w:rsidRDefault="00ED4231">
      <w:pPr>
        <w:pStyle w:val="a4"/>
      </w:pPr>
    </w:p>
    <w:tbl>
      <w:tblPr>
        <w:tblW w:w="14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30"/>
        <w:gridCol w:w="1627"/>
        <w:gridCol w:w="1476"/>
        <w:gridCol w:w="1419"/>
        <w:gridCol w:w="1822"/>
        <w:gridCol w:w="1719"/>
        <w:gridCol w:w="4280"/>
      </w:tblGrid>
      <w:tr w:rsidR="00ED4231">
        <w:trPr>
          <w:trHeight w:val="320"/>
          <w:tblHeader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镇（街道）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2023年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2024年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建议建设场地类型</w:t>
            </w:r>
          </w:p>
        </w:tc>
      </w:tr>
      <w:tr w:rsidR="00ED4231">
        <w:trPr>
          <w:trHeight w:val="980"/>
          <w:tblHeader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常住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人口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预计增嵌入式体育场地面积(㎡)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人均嵌入式体育场地面积(㎡)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新增嵌入式体育场地面积(㎡)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新增嵌入式体育场地面积(㎡)</w:t>
            </w:r>
          </w:p>
        </w:tc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ED423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潜川镇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15395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15059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0.98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太湖源镇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20418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0.82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羽毛球、篮球、门球、排球、网球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湍口镇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8223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羽毛球、篮球、门球、排球、网球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锦南街道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23652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13308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0.56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清凉峰镇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19724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9643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0.49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羽毛球、篮球、门球、排球、网球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太阳镇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19475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9333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0.48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於潜镇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42419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20001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0.47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岛石镇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14605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6840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0.47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龙岗镇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15472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7191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0.46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昌化镇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24632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10136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0.41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玲珑街道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47782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18860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0.39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板桥镇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20997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7082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0.34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锦北街道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85702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27379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0.32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羽毛球、篮球、门球、排球、网球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高虹镇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21475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0.30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1200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1200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河桥镇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10895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0.28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篮球、羽毛球、门球、足球、排球、网球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天目山镇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24108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0.19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羽毛球、篮球、门球、排球、网球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青山湖街道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72332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10566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0.15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羽毛球、篮球、门球、排球、网球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锦城街道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142667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11008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0.08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门球、足球、排球、网球</w:t>
            </w:r>
          </w:p>
        </w:tc>
      </w:tr>
      <w:tr w:rsidR="00ED4231">
        <w:trPr>
          <w:trHeight w:val="45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634555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205828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0.32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19420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19420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羽毛球、篮球、门球、排球、网球</w:t>
            </w:r>
          </w:p>
        </w:tc>
      </w:tr>
    </w:tbl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20"/>
      </w:pPr>
    </w:p>
    <w:p w:rsidR="00ED4231" w:rsidRDefault="00ED4231"/>
    <w:p w:rsidR="00ED4231" w:rsidRDefault="00ED4231">
      <w:pPr>
        <w:pStyle w:val="a0"/>
      </w:pPr>
    </w:p>
    <w:p w:rsidR="00ED4231" w:rsidRDefault="00DA1FA8">
      <w:pPr>
        <w:snapToGrid w:val="0"/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D4231" w:rsidRDefault="00DA1FA8">
      <w:pPr>
        <w:pStyle w:val="20"/>
        <w:ind w:leftChars="0" w:left="0"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临安区嵌入式体育场地设施建设三年行动计划职责清单</w:t>
      </w:r>
    </w:p>
    <w:tbl>
      <w:tblPr>
        <w:tblW w:w="14978" w:type="dxa"/>
        <w:tblInd w:w="93" w:type="dxa"/>
        <w:tblLook w:val="04A0" w:firstRow="1" w:lastRow="0" w:firstColumn="1" w:lastColumn="0" w:noHBand="0" w:noVBand="1"/>
      </w:tblPr>
      <w:tblGrid>
        <w:gridCol w:w="1572"/>
        <w:gridCol w:w="4767"/>
        <w:gridCol w:w="4450"/>
        <w:gridCol w:w="1950"/>
        <w:gridCol w:w="2239"/>
      </w:tblGrid>
      <w:tr w:rsidR="00ED4231">
        <w:trPr>
          <w:trHeight w:val="635"/>
          <w:tblHeader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行动名称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行动内容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职责清单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配合单位</w:t>
            </w:r>
          </w:p>
        </w:tc>
      </w:tr>
      <w:tr w:rsidR="00ED4231">
        <w:trPr>
          <w:trHeight w:val="188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健身设施结构优化提升行动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按《2022-2024年杭州市嵌入式体育场地设施建设任务》和《杭州市嵌入式体育场地设施建设导则（试行）》要求，制定临安区嵌入式体育场地设施建设三年行动实施计划，及时做好任务分解和建设指导工作，明确项目选址、规划、设计和建设，确保方案落地落实落细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1、制定并下发临安区嵌入式体育场地设施建设三年行动划；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2、分解嵌入式体育场地三年建设任务；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3、指导相关部门开展建设工作，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4、落实嵌入式体育场地建设的财政保障。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临安区发改局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临安区文化和广电旅游体育局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市规划和自然资源局临安分局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临安区财政局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临安区住建局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临安区交通运输局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临安区农业农村局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各镇、街道</w:t>
            </w:r>
          </w:p>
        </w:tc>
      </w:tr>
      <w:tr w:rsidR="00ED4231">
        <w:trPr>
          <w:trHeight w:val="64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居住区嵌入体育设施配建行动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建居住区按室内人均建筑面积不低于0.1平方米或室外人均用地不低于0.3平方米的标准配建公共健身设施（室外场地优先用于建设嵌入式体育设施），纳入施工图纸审查，验收未达标不得交付使用。新建、改建、扩建居民住宅区的配套公共体育设施由属地街道(乡镇)统筹使用和管理；结合老旧小区改造，支持利用建筑物屋顶、地下空间、城市空置场所、废弃厂房、临时用地、社区（村）存量建设用地，配建嵌入式体育设施、百姓健身房、多功能运动场等体育设施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1、摸排统计居民住宅区已有体育场地情况和可新（改）建嵌入式体育场地面积清单；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2、要求新建住宅区按室内人均建筑面积不低于0.1平方米或室外人均用地不低于0.3平方米的标准规划并配套建设“三大球、三小球”和门球场地，将嵌入式体育场地纳入验收指标。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3、老旧小区改造考虑嵌入“三大球、三小球”和门球场地；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4、落实新建、改建、扩建居民住宅区体育场地的使用和管理；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5、开展并落实嵌入式体育场地建设的审批工作。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临安区住建局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市规划和自然资源局临安分局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临安区文化和广电旅游体育局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各镇、街道</w:t>
            </w:r>
          </w:p>
        </w:tc>
      </w:tr>
      <w:tr w:rsidR="00ED4231">
        <w:trPr>
          <w:trHeight w:val="28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公园绿地嵌入体育设施建设行动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加快体育公园建设，严格按照《关于推进体育公园建设的指导意见》要求，实施公园建设三年行动计划，建设三种规模（10万平方米、6万平方米和4万平方米）的体育公园，足球场等利用天然草皮建设的嵌入式体育设施计入绿化用地，健身设施用地占比不低于20%，绿化用地占比不低于65%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1、摸排现有公园体育场地建设情况，梳理可嵌入“三大球、三小球”和门球场地清单；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2、统筹规划新建公园，配套设计嵌入式体育场地布局；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3、落实现有公园和新建公园的体育场地设施植入建设。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4、开展并落实嵌入式体育场地建设的审批工作。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市规划和自然资源局临安分局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临安区发改局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临安区住建局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临安区文化和广电旅游体育局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各镇、街道</w:t>
            </w:r>
          </w:p>
        </w:tc>
      </w:tr>
      <w:tr w:rsidR="00ED4231">
        <w:trPr>
          <w:trHeight w:val="18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桥下空间嵌入体育设施建设行动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借助桥下空间整治和城市风貌提升契机，在确保安全的条件下，依据所在的地形、环境以及道路本身构造情况，推动“桥下空间+体育健身”改造更新，建设更多群众身边嵌入式体育设施。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1、摸排统计全区可建设嵌入式体育场地的桥下空间；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2、利用桥下空间，嵌入“三大球、三小球”和门球场地，实施建设改造；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3、开展并落实嵌入式体育场地建设的审批工作。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临安区交通运输局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临安区发改局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临安区综合行政执法局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临安区住建局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市规划和自然资源局临安分局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临安区文化和广电旅游体育局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各镇、街道</w:t>
            </w:r>
          </w:p>
        </w:tc>
      </w:tr>
      <w:tr w:rsidR="00ED4231">
        <w:trPr>
          <w:trHeight w:val="189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河边绿道嵌入体育设施建设行动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在符合相关法律法规、不破坏生态、不妨碍行洪和供水安全的前提下，利用苕溪、锦溪、马溪等河道两岸、宽度30米以上的沿河绿道建设嵌入式体育设施。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1、摸排统计全区河边绿道可嵌入式体育场地面积情况；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2、实施“三大球、三小球”和门球场地嵌入建设；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3、开展并落实嵌入式体育场地建设的审批工作。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临安区住建局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临安区水利水电局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市规划和自然资源局临安分局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临安区文化和广电旅游体育局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各镇、街道</w:t>
            </w:r>
          </w:p>
        </w:tc>
      </w:tr>
      <w:tr w:rsidR="00ED4231">
        <w:trPr>
          <w:trHeight w:val="348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学校体育设施开放提质行动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挖临安区学校体育场地对外开放潜力，一校一方案实现应开尽开。新建学校应严格按照中办、国办印发的《关于构建更高水平的全民健身公共服务体系的意见》文件中“一场两门、早晚两开”的要求规划建设，鼓励有条件的学校改建进出通道。积极推进学校室内体育场馆开放试点工作，支持第三方对区域内学校体育设施开放进行统一运营，建立完善校园健身数字服务应用场景。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1、推进学校体育场地对外开放，积极推进室内场地开放。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2、加强学校体育场地对外开放的运维与管理工作。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临安区教育局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1" w:rsidRDefault="00DA1F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临安区文化和广电旅游体育局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临安区公安分局</w:t>
            </w:r>
          </w:p>
          <w:p w:rsidR="00ED4231" w:rsidRDefault="00ED4231">
            <w:pPr>
              <w:pStyle w:val="a0"/>
            </w:pPr>
          </w:p>
        </w:tc>
      </w:tr>
    </w:tbl>
    <w:p w:rsidR="00ED4231" w:rsidRDefault="00ED4231">
      <w:pPr>
        <w:rPr>
          <w:szCs w:val="21"/>
        </w:rPr>
      </w:pPr>
    </w:p>
    <w:p w:rsidR="00ED4231" w:rsidRDefault="00ED4231">
      <w:pPr>
        <w:suppressAutoHyphens/>
        <w:adjustRightInd w:val="0"/>
        <w:snapToGrid w:val="0"/>
        <w:spacing w:line="560" w:lineRule="atLeast"/>
      </w:pPr>
    </w:p>
    <w:p w:rsidR="00ED4231" w:rsidRDefault="00ED4231">
      <w:pPr>
        <w:suppressAutoHyphens/>
        <w:adjustRightInd w:val="0"/>
        <w:snapToGrid w:val="0"/>
        <w:spacing w:line="560" w:lineRule="atLeast"/>
      </w:pPr>
    </w:p>
    <w:sectPr w:rsidR="00ED4231">
      <w:pgSz w:w="16838" w:h="11906" w:orient="landscape"/>
      <w:pgMar w:top="1417" w:right="1361" w:bottom="1417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C7" w:rsidRDefault="00817FC7">
      <w:r>
        <w:separator/>
      </w:r>
    </w:p>
  </w:endnote>
  <w:endnote w:type="continuationSeparator" w:id="0">
    <w:p w:rsidR="00817FC7" w:rsidRDefault="0081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80CFEAA1-2A71-45FB-93A4-BD66FE24DB3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EF781E6-2E73-488C-9B29-2896D27685D1}"/>
    <w:embedBold r:id="rId3" w:subsetted="1" w:fontKey="{37106638-4687-48C8-BC47-CD1DA5B2F3D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D0599EA-AA76-42A7-B7CF-BC62EE387490}"/>
    <w:embedBold r:id="rId5" w:subsetted="1" w:fontKey="{65F33B86-832C-4F27-AE1E-09DBCD91754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EB54938-0F8C-4BA6-8C51-08EE62EF45A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31" w:rsidRDefault="00DA1FA8">
    <w:pPr>
      <w:framePr w:wrap="around" w:vAnchor="text" w:hAnchor="margin" w:xAlign="outside" w:y="1"/>
      <w:suppressAutoHyphens/>
      <w:snapToGrid w:val="0"/>
      <w:jc w:val="left"/>
      <w:rPr>
        <w:rStyle w:val="ab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ab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:rsidR="00ED4231" w:rsidRDefault="00ED4231">
    <w:pPr>
      <w:suppressAutoHyphens/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31" w:rsidRDefault="00DA1FA8">
    <w:pPr>
      <w:framePr w:wrap="around" w:vAnchor="text" w:hAnchor="margin" w:xAlign="outside" w:y="1"/>
      <w:suppressAutoHyphens/>
      <w:snapToGrid w:val="0"/>
      <w:ind w:leftChars="200" w:left="420" w:rightChars="200" w:right="420"/>
      <w:jc w:val="left"/>
      <w:rPr>
        <w:rStyle w:val="ab"/>
        <w:sz w:val="28"/>
        <w:szCs w:val="18"/>
      </w:rPr>
    </w:pPr>
    <w:r>
      <w:rPr>
        <w:rStyle w:val="ab"/>
        <w:rFonts w:hint="eastAsia"/>
        <w:sz w:val="28"/>
        <w:szCs w:val="18"/>
      </w:rPr>
      <w:t>—</w:t>
    </w:r>
    <w:r>
      <w:rPr>
        <w:rStyle w:val="ab"/>
        <w:rFonts w:hint="eastAsia"/>
        <w:sz w:val="28"/>
        <w:szCs w:val="18"/>
      </w:rPr>
      <w:t xml:space="preserve"> </w:t>
    </w:r>
    <w:r>
      <w:rPr>
        <w:rFonts w:ascii="宋体" w:hAnsi="宋体"/>
        <w:sz w:val="28"/>
        <w:szCs w:val="18"/>
      </w:rPr>
      <w:fldChar w:fldCharType="begin"/>
    </w:r>
    <w:r>
      <w:rPr>
        <w:rStyle w:val="ab"/>
        <w:rFonts w:ascii="宋体" w:hAnsi="宋体"/>
        <w:sz w:val="28"/>
        <w:szCs w:val="18"/>
      </w:rPr>
      <w:instrText xml:space="preserve">PAGE  </w:instrText>
    </w:r>
    <w:r>
      <w:rPr>
        <w:rFonts w:ascii="宋体" w:hAnsi="宋体"/>
        <w:sz w:val="28"/>
        <w:szCs w:val="18"/>
      </w:rPr>
      <w:fldChar w:fldCharType="separate"/>
    </w:r>
    <w:r w:rsidR="00817FC7">
      <w:rPr>
        <w:rStyle w:val="ab"/>
        <w:rFonts w:ascii="宋体" w:hAnsi="宋体"/>
        <w:noProof/>
        <w:sz w:val="28"/>
        <w:szCs w:val="18"/>
      </w:rPr>
      <w:t>1</w:t>
    </w:r>
    <w:r>
      <w:rPr>
        <w:rFonts w:ascii="宋体" w:hAnsi="宋体"/>
        <w:sz w:val="28"/>
        <w:szCs w:val="18"/>
      </w:rPr>
      <w:fldChar w:fldCharType="end"/>
    </w:r>
    <w:r>
      <w:rPr>
        <w:rStyle w:val="ab"/>
        <w:rFonts w:hint="eastAsia"/>
        <w:sz w:val="28"/>
        <w:szCs w:val="18"/>
      </w:rPr>
      <w:t xml:space="preserve"> </w:t>
    </w:r>
    <w:r>
      <w:rPr>
        <w:rStyle w:val="ab"/>
        <w:rFonts w:hint="eastAsia"/>
        <w:sz w:val="28"/>
        <w:szCs w:val="18"/>
      </w:rPr>
      <w:t>—</w:t>
    </w:r>
    <w:r>
      <w:rPr>
        <w:rStyle w:val="ab"/>
        <w:rFonts w:hint="eastAsia"/>
        <w:sz w:val="28"/>
        <w:szCs w:val="18"/>
      </w:rPr>
      <w:t xml:space="preserve"> </w:t>
    </w:r>
  </w:p>
  <w:p w:rsidR="00ED4231" w:rsidRDefault="00ED4231">
    <w:pPr>
      <w:suppressAutoHyphens/>
      <w:snapToGrid w:val="0"/>
      <w:ind w:right="360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31" w:rsidRDefault="00DA1FA8">
    <w:pPr>
      <w:pStyle w:val="a7"/>
      <w:framePr w:wrap="around" w:vAnchor="text" w:hAnchor="margin" w:xAlign="outside" w:y="1"/>
      <w:ind w:leftChars="200" w:left="420" w:rightChars="200" w:right="420"/>
      <w:rPr>
        <w:rStyle w:val="ab"/>
        <w:sz w:val="28"/>
      </w:rPr>
    </w:pPr>
    <w:r>
      <w:rPr>
        <w:rStyle w:val="ab"/>
        <w:rFonts w:hint="eastAsia"/>
        <w:sz w:val="28"/>
      </w:rPr>
      <w:t>—</w:t>
    </w:r>
    <w:r>
      <w:rPr>
        <w:rStyle w:val="ab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b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9D6879">
      <w:rPr>
        <w:rStyle w:val="ab"/>
        <w:rFonts w:ascii="宋体" w:hAnsi="宋体"/>
        <w:noProof/>
        <w:sz w:val="28"/>
      </w:rPr>
      <w:t>21</w:t>
    </w:r>
    <w:r>
      <w:rPr>
        <w:rFonts w:ascii="宋体" w:hAnsi="宋体"/>
        <w:sz w:val="28"/>
      </w:rPr>
      <w:fldChar w:fldCharType="end"/>
    </w:r>
    <w:r>
      <w:rPr>
        <w:rStyle w:val="ab"/>
        <w:rFonts w:hint="eastAsia"/>
        <w:sz w:val="28"/>
      </w:rPr>
      <w:t xml:space="preserve"> </w:t>
    </w:r>
    <w:r>
      <w:rPr>
        <w:rStyle w:val="ab"/>
        <w:rFonts w:hint="eastAsia"/>
        <w:sz w:val="28"/>
      </w:rPr>
      <w:t>—</w:t>
    </w:r>
    <w:r>
      <w:rPr>
        <w:rStyle w:val="ab"/>
        <w:rFonts w:hint="eastAsia"/>
        <w:sz w:val="28"/>
      </w:rPr>
      <w:t xml:space="preserve"> </w:t>
    </w:r>
  </w:p>
  <w:p w:rsidR="00ED4231" w:rsidRDefault="00ED423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C7" w:rsidRDefault="00817FC7">
      <w:r>
        <w:separator/>
      </w:r>
    </w:p>
  </w:footnote>
  <w:footnote w:type="continuationSeparator" w:id="0">
    <w:p w:rsidR="00817FC7" w:rsidRDefault="0081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FE49"/>
    <w:multiLevelType w:val="singleLevel"/>
    <w:tmpl w:val="58C5FE4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Y2Q1MmUyMzBiMDY4MGM0NDhjZDBkNTYwNzk5NjMifQ=="/>
  </w:docVars>
  <w:rsids>
    <w:rsidRoot w:val="4ED50803"/>
    <w:rsid w:val="00543FA9"/>
    <w:rsid w:val="00817FC7"/>
    <w:rsid w:val="009D6879"/>
    <w:rsid w:val="00B00BD6"/>
    <w:rsid w:val="00DA1FA8"/>
    <w:rsid w:val="00ED4231"/>
    <w:rsid w:val="01CE57B8"/>
    <w:rsid w:val="02425D36"/>
    <w:rsid w:val="024E06A7"/>
    <w:rsid w:val="0270061D"/>
    <w:rsid w:val="027A5940"/>
    <w:rsid w:val="03103BAE"/>
    <w:rsid w:val="04E03088"/>
    <w:rsid w:val="05452235"/>
    <w:rsid w:val="06135E8F"/>
    <w:rsid w:val="06490C07"/>
    <w:rsid w:val="07D258D6"/>
    <w:rsid w:val="08C416C3"/>
    <w:rsid w:val="09733E9E"/>
    <w:rsid w:val="0B446504"/>
    <w:rsid w:val="0B642CE9"/>
    <w:rsid w:val="0B957346"/>
    <w:rsid w:val="0C452B1A"/>
    <w:rsid w:val="0C8D2A18"/>
    <w:rsid w:val="0CB657C6"/>
    <w:rsid w:val="0CF10739"/>
    <w:rsid w:val="0D517833"/>
    <w:rsid w:val="0DB14FE7"/>
    <w:rsid w:val="0E545297"/>
    <w:rsid w:val="0E653000"/>
    <w:rsid w:val="0F87344A"/>
    <w:rsid w:val="0F9A317D"/>
    <w:rsid w:val="10075A46"/>
    <w:rsid w:val="102A7357"/>
    <w:rsid w:val="10813BF5"/>
    <w:rsid w:val="10932513"/>
    <w:rsid w:val="10A613BD"/>
    <w:rsid w:val="13106624"/>
    <w:rsid w:val="1532596B"/>
    <w:rsid w:val="15EC2259"/>
    <w:rsid w:val="17DE3E23"/>
    <w:rsid w:val="18057602"/>
    <w:rsid w:val="185D11EC"/>
    <w:rsid w:val="199204EC"/>
    <w:rsid w:val="1A5F2FF9"/>
    <w:rsid w:val="1A98475D"/>
    <w:rsid w:val="1AA43102"/>
    <w:rsid w:val="1AE654C9"/>
    <w:rsid w:val="1B4A1EFB"/>
    <w:rsid w:val="1BDB2B53"/>
    <w:rsid w:val="1C35495A"/>
    <w:rsid w:val="1C36422E"/>
    <w:rsid w:val="1C5446B4"/>
    <w:rsid w:val="1D2642A2"/>
    <w:rsid w:val="1D7C2114"/>
    <w:rsid w:val="1F5F3A9B"/>
    <w:rsid w:val="1F6E3CDF"/>
    <w:rsid w:val="211B39F2"/>
    <w:rsid w:val="216F3A70"/>
    <w:rsid w:val="217E5DDE"/>
    <w:rsid w:val="219E06FF"/>
    <w:rsid w:val="236A548F"/>
    <w:rsid w:val="238C0BD7"/>
    <w:rsid w:val="246851A0"/>
    <w:rsid w:val="261477DE"/>
    <w:rsid w:val="26F07B0E"/>
    <w:rsid w:val="26FD42C6"/>
    <w:rsid w:val="274676FA"/>
    <w:rsid w:val="28165A8F"/>
    <w:rsid w:val="28A32C4B"/>
    <w:rsid w:val="296543A4"/>
    <w:rsid w:val="297B506E"/>
    <w:rsid w:val="298E0E4D"/>
    <w:rsid w:val="299A4615"/>
    <w:rsid w:val="29C83171"/>
    <w:rsid w:val="2A662182"/>
    <w:rsid w:val="2B230073"/>
    <w:rsid w:val="2B7408CF"/>
    <w:rsid w:val="2BAB3E82"/>
    <w:rsid w:val="2BF832AE"/>
    <w:rsid w:val="2C493B09"/>
    <w:rsid w:val="2C792640"/>
    <w:rsid w:val="2CB024CB"/>
    <w:rsid w:val="2CFF066C"/>
    <w:rsid w:val="2D937732"/>
    <w:rsid w:val="2E283967"/>
    <w:rsid w:val="2E2C5491"/>
    <w:rsid w:val="2F9F5D0F"/>
    <w:rsid w:val="2FA6247D"/>
    <w:rsid w:val="2FFD70E5"/>
    <w:rsid w:val="301A7393"/>
    <w:rsid w:val="31BE28A4"/>
    <w:rsid w:val="31D22015"/>
    <w:rsid w:val="31EF0CAF"/>
    <w:rsid w:val="31F2079F"/>
    <w:rsid w:val="335C2374"/>
    <w:rsid w:val="344A6C8F"/>
    <w:rsid w:val="36301896"/>
    <w:rsid w:val="37225683"/>
    <w:rsid w:val="38C05153"/>
    <w:rsid w:val="3A353CA3"/>
    <w:rsid w:val="3A36787E"/>
    <w:rsid w:val="3BAC5E63"/>
    <w:rsid w:val="3C3D6ABB"/>
    <w:rsid w:val="3C642299"/>
    <w:rsid w:val="3D2D6F24"/>
    <w:rsid w:val="3D540560"/>
    <w:rsid w:val="3DEA67CE"/>
    <w:rsid w:val="3DFF32FC"/>
    <w:rsid w:val="3E133254"/>
    <w:rsid w:val="3F3635BC"/>
    <w:rsid w:val="3F4168C2"/>
    <w:rsid w:val="3F811AE8"/>
    <w:rsid w:val="404E4452"/>
    <w:rsid w:val="40AD420F"/>
    <w:rsid w:val="439573FA"/>
    <w:rsid w:val="43CD4BC8"/>
    <w:rsid w:val="457B7A9D"/>
    <w:rsid w:val="4585575A"/>
    <w:rsid w:val="45D40F8F"/>
    <w:rsid w:val="461D1E37"/>
    <w:rsid w:val="462D1A2F"/>
    <w:rsid w:val="46560EA5"/>
    <w:rsid w:val="46715F45"/>
    <w:rsid w:val="46792521"/>
    <w:rsid w:val="468137CB"/>
    <w:rsid w:val="46A63BDA"/>
    <w:rsid w:val="48B116E4"/>
    <w:rsid w:val="49066BB2"/>
    <w:rsid w:val="491A440C"/>
    <w:rsid w:val="49C820BA"/>
    <w:rsid w:val="49E335D2"/>
    <w:rsid w:val="49F42EAF"/>
    <w:rsid w:val="4A8F237E"/>
    <w:rsid w:val="4AAA7A11"/>
    <w:rsid w:val="4AB663B6"/>
    <w:rsid w:val="4C3D7260"/>
    <w:rsid w:val="4C5B7215"/>
    <w:rsid w:val="4CB30DFF"/>
    <w:rsid w:val="4DF53699"/>
    <w:rsid w:val="4ED50803"/>
    <w:rsid w:val="4EE41DF2"/>
    <w:rsid w:val="4FD316FC"/>
    <w:rsid w:val="52950FA7"/>
    <w:rsid w:val="541F321E"/>
    <w:rsid w:val="56032CD3"/>
    <w:rsid w:val="56D56675"/>
    <w:rsid w:val="575308C1"/>
    <w:rsid w:val="5762536B"/>
    <w:rsid w:val="577E200A"/>
    <w:rsid w:val="58256929"/>
    <w:rsid w:val="58E6255C"/>
    <w:rsid w:val="5A951B44"/>
    <w:rsid w:val="5B6438B5"/>
    <w:rsid w:val="5B7C4AB2"/>
    <w:rsid w:val="5CE943C9"/>
    <w:rsid w:val="5D7C6FEB"/>
    <w:rsid w:val="5E4D3466"/>
    <w:rsid w:val="5E6C3504"/>
    <w:rsid w:val="5FE01AB3"/>
    <w:rsid w:val="60AD570E"/>
    <w:rsid w:val="615805D6"/>
    <w:rsid w:val="61E37D42"/>
    <w:rsid w:val="621C6FEF"/>
    <w:rsid w:val="62292AB2"/>
    <w:rsid w:val="62E01DCA"/>
    <w:rsid w:val="62E523A1"/>
    <w:rsid w:val="64133703"/>
    <w:rsid w:val="652561BA"/>
    <w:rsid w:val="65AA6AC1"/>
    <w:rsid w:val="65D5198E"/>
    <w:rsid w:val="66457407"/>
    <w:rsid w:val="66805D9E"/>
    <w:rsid w:val="68BF626B"/>
    <w:rsid w:val="6A576E16"/>
    <w:rsid w:val="6B19231D"/>
    <w:rsid w:val="6C53185F"/>
    <w:rsid w:val="6F1E1C4F"/>
    <w:rsid w:val="71AD7C63"/>
    <w:rsid w:val="71CC6DE4"/>
    <w:rsid w:val="720B56FF"/>
    <w:rsid w:val="73853CA7"/>
    <w:rsid w:val="74A569D0"/>
    <w:rsid w:val="764543D4"/>
    <w:rsid w:val="76612DCA"/>
    <w:rsid w:val="766964F4"/>
    <w:rsid w:val="77057BFA"/>
    <w:rsid w:val="775841CD"/>
    <w:rsid w:val="77CB6A70"/>
    <w:rsid w:val="79077C59"/>
    <w:rsid w:val="7909350D"/>
    <w:rsid w:val="79F010BC"/>
    <w:rsid w:val="7A2F7467"/>
    <w:rsid w:val="7A9C2623"/>
    <w:rsid w:val="7B3523D4"/>
    <w:rsid w:val="7BB67714"/>
    <w:rsid w:val="7D1C7A4B"/>
    <w:rsid w:val="7D6242BE"/>
    <w:rsid w:val="7DDF2F52"/>
    <w:rsid w:val="7DF84014"/>
    <w:rsid w:val="7E3037AE"/>
    <w:rsid w:val="7E7A711F"/>
    <w:rsid w:val="7EFC7B34"/>
    <w:rsid w:val="7F0B7D77"/>
    <w:rsid w:val="7F4A08A0"/>
    <w:rsid w:val="7FA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7B3339-79DB-4761-A528-F67CC696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uiPriority="11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next w:val="a"/>
    <w:qFormat/>
    <w:pPr>
      <w:widowControl w:val="0"/>
      <w:suppressAutoHyphens/>
      <w:adjustRightInd w:val="0"/>
      <w:snapToGrid w:val="0"/>
      <w:spacing w:line="560" w:lineRule="exact"/>
      <w:jc w:val="center"/>
      <w:outlineLvl w:val="0"/>
    </w:pPr>
    <w:rPr>
      <w:rFonts w:ascii="仿宋_GB2312" w:eastAsia="方正小标宋简体" w:hAnsi="仿宋_GB2312" w:cs="Times New Roman" w:hint="eastAsia"/>
      <w:kern w:val="44"/>
      <w:sz w:val="44"/>
      <w:szCs w:val="48"/>
    </w:rPr>
  </w:style>
  <w:style w:type="paragraph" w:styleId="2">
    <w:name w:val="heading 2"/>
    <w:next w:val="a"/>
    <w:qFormat/>
    <w:pPr>
      <w:keepNext/>
      <w:keepLines/>
      <w:widowControl w:val="0"/>
      <w:suppressAutoHyphens/>
      <w:adjustRightInd w:val="0"/>
      <w:snapToGrid w:val="0"/>
      <w:spacing w:line="560" w:lineRule="exact"/>
      <w:ind w:firstLineChars="200" w:firstLine="880"/>
      <w:jc w:val="both"/>
      <w:outlineLvl w:val="1"/>
    </w:pPr>
    <w:rPr>
      <w:rFonts w:ascii="黑体" w:eastAsia="黑体" w:hAnsi="黑体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line="480" w:lineRule="exact"/>
    </w:pPr>
    <w:rPr>
      <w:sz w:val="28"/>
    </w:rPr>
  </w:style>
  <w:style w:type="paragraph" w:styleId="a4">
    <w:name w:val="Subtitle"/>
    <w:basedOn w:val="a"/>
    <w:next w:val="a"/>
    <w:uiPriority w:val="11"/>
    <w:qFormat/>
    <w:pPr>
      <w:spacing w:before="240" w:after="60"/>
      <w:outlineLvl w:val="1"/>
    </w:pPr>
    <w:rPr>
      <w:rFonts w:ascii="Cambria" w:hAnsi="Cambria" w:cs="Cambria"/>
      <w:b/>
      <w:bCs/>
      <w:kern w:val="28"/>
    </w:rPr>
  </w:style>
  <w:style w:type="paragraph" w:styleId="a5">
    <w:name w:val="Normal Indent"/>
    <w:basedOn w:val="a"/>
    <w:qFormat/>
    <w:pPr>
      <w:ind w:firstLineChars="200" w:firstLine="420"/>
    </w:pPr>
    <w:rPr>
      <w:rFonts w:eastAsia="Times New Roman" w:hint="eastAsia"/>
    </w:rPr>
  </w:style>
  <w:style w:type="paragraph" w:styleId="a6">
    <w:name w:val="Body Text Indent"/>
    <w:basedOn w:val="a"/>
    <w:next w:val="a5"/>
    <w:uiPriority w:val="99"/>
    <w:qFormat/>
    <w:pPr>
      <w:spacing w:line="800" w:lineRule="exact"/>
      <w:ind w:firstLineChars="200" w:firstLine="640"/>
    </w:pPr>
    <w:rPr>
      <w:rFonts w:ascii="仿宋_GB2312"/>
      <w:sz w:val="3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Body Text First Indent"/>
    <w:basedOn w:val="a0"/>
    <w:next w:val="a"/>
    <w:qFormat/>
    <w:pPr>
      <w:spacing w:line="500" w:lineRule="exact"/>
      <w:ind w:firstLine="420"/>
    </w:pPr>
    <w:rPr>
      <w:rFonts w:eastAsia="楷体_GB2312"/>
    </w:rPr>
  </w:style>
  <w:style w:type="paragraph" w:styleId="20">
    <w:name w:val="Body Text First Indent 2"/>
    <w:basedOn w:val="a6"/>
    <w:next w:val="a"/>
    <w:uiPriority w:val="99"/>
    <w:unhideWhenUsed/>
    <w:qFormat/>
    <w:pPr>
      <w:spacing w:after="120"/>
      <w:ind w:leftChars="200" w:left="420" w:firstLine="420"/>
    </w:pPr>
    <w:rPr>
      <w:rFonts w:ascii="Calibri" w:hAnsi="Calibri"/>
      <w:sz w:val="21"/>
      <w:szCs w:val="21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小乔</dc:creator>
  <cp:lastModifiedBy>user</cp:lastModifiedBy>
  <cp:revision>4</cp:revision>
  <cp:lastPrinted>2022-08-04T09:24:00Z</cp:lastPrinted>
  <dcterms:created xsi:type="dcterms:W3CDTF">2022-05-06T08:15:00Z</dcterms:created>
  <dcterms:modified xsi:type="dcterms:W3CDTF">2022-08-19T10:58:00Z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0002B159BDFA4913AF60BC11A1822E6A</vt:lpwstr>
  </property>
</Properties>
</file>