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2880" w:firstLineChars="900"/>
        <w:rPr>
          <w:rFonts w:ascii="黑体" w:hAnsi="黑体" w:eastAsia="黑体" w:cs="仿宋_GB2312"/>
          <w:b/>
          <w:kern w:val="0"/>
          <w:sz w:val="36"/>
          <w:szCs w:val="36"/>
        </w:rPr>
      </w:pPr>
      <w:r>
        <w:rPr>
          <w:rFonts w:hint="eastAsia" w:ascii="小标宋" w:hAnsi="黑体" w:eastAsia="小标宋" w:cs="仿宋_GB2312"/>
          <w:kern w:val="0"/>
          <w:sz w:val="32"/>
          <w:szCs w:val="32"/>
        </w:rPr>
        <w:t>临安区巩固城市黑臭水体治理成果2020年</w:t>
      </w:r>
      <w:r>
        <w:rPr>
          <w:rFonts w:hint="eastAsia" w:ascii="小标宋" w:hAnsi="黑体" w:eastAsia="小标宋" w:cs="仿宋_GB2312"/>
          <w:kern w:val="0"/>
          <w:sz w:val="32"/>
          <w:szCs w:val="32"/>
          <w:lang w:eastAsia="zh-CN"/>
        </w:rPr>
        <w:t>四</w:t>
      </w:r>
      <w:r>
        <w:rPr>
          <w:rFonts w:hint="eastAsia" w:ascii="小标宋" w:hAnsi="黑体" w:eastAsia="小标宋" w:cs="仿宋_GB2312"/>
          <w:kern w:val="0"/>
          <w:sz w:val="32"/>
          <w:szCs w:val="32"/>
        </w:rPr>
        <w:t>季度工作进展情况表</w:t>
      </w:r>
    </w:p>
    <w:tbl>
      <w:tblPr>
        <w:tblStyle w:val="4"/>
        <w:tblpPr w:leftFromText="180" w:rightFromText="180" w:vertAnchor="text" w:horzAnchor="page" w:tblpX="1442" w:tblpY="922"/>
        <w:tblOverlap w:val="never"/>
        <w:tblW w:w="14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28"/>
        <w:gridCol w:w="5183"/>
        <w:gridCol w:w="1416"/>
        <w:gridCol w:w="4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工作措施</w:t>
            </w: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黑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任务目标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黑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黑体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_GB2312" w:hAnsi="黑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季度进展情况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推进“污水零直排区”建设，全面控源截污</w:t>
            </w: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创建“污水零直排”镇（街道）5个，创建“污水零直排”生活小区不少于30个。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治水办督查一组、区住建局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5个镇街创建情况：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</w:rPr>
              <w:t>5个创建镇街已全面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</w:rPr>
              <w:t>完工，并验收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</w:rPr>
              <w:t>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 xml:space="preserve">    30个生活小区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</w:rPr>
              <w:t>已完成建设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</w:rPr>
              <w:t>并验收。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完成太阳、河桥、板桥、於潜、锦南、临安西部、科技城工业功能区“污水零直排区”创建7个。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生态环境局临安分局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</w:rPr>
              <w:t>太阳工业集聚区园区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</w:rPr>
              <w:t>河桥聚秀村工业集聚点园区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</w:rPr>
              <w:t>板</w:t>
            </w:r>
            <w:bookmarkStart w:id="0" w:name="_GoBack"/>
            <w:bookmarkEnd w:id="0"/>
            <w:r>
              <w:rPr>
                <w:rFonts w:hint="eastAsia" w:eastAsia="仿宋_GB2312"/>
                <w:color w:val="000000" w:themeColor="text1"/>
                <w:kern w:val="0"/>
                <w:sz w:val="24"/>
              </w:rPr>
              <w:t>桥建材机械产业功能小微园园区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</w:rPr>
              <w:t>临安西部工业功能区园区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</w:rPr>
              <w:t>於潜逸逸平台园区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</w:rPr>
              <w:t>锦南杨岱工业集聚区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</w:rPr>
              <w:t>横畈产业平台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</w:rPr>
              <w:t>已创建完成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开展其他类污染源“污水零直排区”建设，商用楼宇、公建设施、医院、学校、农贸市场、企事业单位、在建工地、各小行业等其他可能产生污水的行业做到雨污分流，强化预处理设施监督检查。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区城管局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黑体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全区共计排查“八小行业”3479家，其中：餐饮业2194家、洗车汽修191家、宾馆269家、洗衣50家、洗浴足浴84家、美容美发477家、农贸市场20家、在建工地122处。累计发放整改通知书2389家、排水许可证1004家，完成整改1736家，建设隔油池1022套、沉砂池88套、毛发收集器460套、格栅井80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加快污水收集处理系统建设</w:t>
            </w: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加快城镇污水处理厂建设。2020年11月底前，完成临安污水处理一厂提标改造一期项目设备调试、自控安装，完成综合验收；完成临安污水处理一厂提标改造二期项目缺氧池新增搅拌器、回流系统改造、厌氧池改造MBBR系统，完成主体工程。建成投运西天目污水处理厂暨清洁排放项目。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区住建局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黑体" w:eastAsia="仿宋_GB2312" w:cs="仿宋_GB2312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完成临安污水处理一厂提标改造一期项目设备调试、自控安装，完成综合验收；完成临安污水处理一厂提标改造二期项目缺氧池新增搅拌器、回流系统改造、厌氧池改造MBBR系统，完成主体工程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建成投运西天目污水处理厂暨清洁排放项目。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建设城区污水管网5公里，集镇污水管网10公里。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区住建局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  <w:t>建设城区污水管网5公里，集镇污水管网11.5公里。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深入开展入河湖排污（水）口整治</w:t>
            </w: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加强我区入河排污口的监管，深化入河排污口规范化建设。持续深入开展入河湖排污（水）口排查、整治工作，明确责任主体，实现入河湖排污（水）口身份证式管理。）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生态环境局临安分局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全区入河排污口规范化建设情况进行全面排查。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强化工业企业污染控制和整治</w:t>
            </w: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对已完成的涉水行业整治效果开展“回头看”。重点查看金属表面处理（电镀除外）、废塑料、农副食品加工、砂洗等涉水行业整治效果。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生态环境局临安分局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涉水行业整治效果评估已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:lang w:eastAsia="zh-CN"/>
              </w:rPr>
              <w:t>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加强农业农村污染控制</w:t>
            </w: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完成省下达省级美丽牧场和渔业健康养殖示范创建等任务。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区农业农村局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建成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:lang w:eastAsia="zh-CN"/>
              </w:rPr>
              <w:t>建设项目，完成年度任务。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加强农村生活污水治理设施运维管理，提标改造任务数501个终端，推广运维标准化站点。提升集镇污水处理厂第三方运维管理水平，出台考核管理办法，城镇污水“三率”水平达到省考核要求。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区住建局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截止目前，农村生活污水2020年提升改造工程已全部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:lang w:eastAsia="zh-CN"/>
              </w:rPr>
              <w:t>完工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。标准化运维完成310个，完成率100%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完成3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个日处理量30吨及以上设施标准化运维。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规范清淤疏浚和水体保洁，治理内源污染</w:t>
            </w: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完成河湖库塘清淤10万方，全面完成河湖轮疏机制方案编制工作。严格落实淤泥检测工作，合理处置和利用淤泥，杜绝淤泥随意堆放、泥浆偷排漏排等现象。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区水利水电局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:lang w:eastAsia="zh-CN"/>
              </w:rPr>
              <w:t>已全面完成年度任务。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完成省下达河道划界和“无违建河道”创建工作任务。完成无违建河道创建80公里；完成水利工程标准化创建29处；完成全区水域调查和水域保护规划编制。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区水利水电局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:lang w:eastAsia="zh-CN"/>
              </w:rPr>
              <w:t>已全面完成年度任务。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加强水体生态修复，增强自净功能</w:t>
            </w: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创建完成3条浙江省美丽河湖，2个乐水小镇，20个水美乡村，对美丽河湖建设标准。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区水利水电局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:lang w:eastAsia="zh-CN"/>
              </w:rPr>
              <w:t>已完成年度建设任务。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2020年年度完成海绵建设区域不少于2 平方公里。其中要求开工项目1 个，完工项目9 个。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</w:rPr>
              <w:t>区住建局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2020年度海绵城市建设区域已完成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2平方公里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autoSpaceDE w:val="0"/>
        <w:autoSpaceDN w:val="0"/>
        <w:adjustRightInd w:val="0"/>
        <w:ind w:firstLine="480" w:firstLineChars="200"/>
        <w:jc w:val="left"/>
        <w:rPr>
          <w:rFonts w:ascii="仿宋_GB2312" w:eastAsia="仿宋_GB2312"/>
          <w:kern w:val="0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CA07BEF"/>
    <w:rsid w:val="00125DBA"/>
    <w:rsid w:val="00307135"/>
    <w:rsid w:val="00460C28"/>
    <w:rsid w:val="00605B85"/>
    <w:rsid w:val="00A9438C"/>
    <w:rsid w:val="00D40B49"/>
    <w:rsid w:val="00DC28C1"/>
    <w:rsid w:val="00DE0C48"/>
    <w:rsid w:val="069A763A"/>
    <w:rsid w:val="07D214EF"/>
    <w:rsid w:val="0B5D2CCD"/>
    <w:rsid w:val="0E6E7AE8"/>
    <w:rsid w:val="0FDF0276"/>
    <w:rsid w:val="105C6687"/>
    <w:rsid w:val="18D70DDB"/>
    <w:rsid w:val="1BA051A0"/>
    <w:rsid w:val="20AA1395"/>
    <w:rsid w:val="23660A9D"/>
    <w:rsid w:val="26116B43"/>
    <w:rsid w:val="27B726E1"/>
    <w:rsid w:val="2EF85687"/>
    <w:rsid w:val="374E2167"/>
    <w:rsid w:val="3F0808EF"/>
    <w:rsid w:val="411C4132"/>
    <w:rsid w:val="41F91192"/>
    <w:rsid w:val="4AC013A2"/>
    <w:rsid w:val="4C3A2019"/>
    <w:rsid w:val="4CA07BEF"/>
    <w:rsid w:val="50DE571C"/>
    <w:rsid w:val="50FF06DB"/>
    <w:rsid w:val="544647A4"/>
    <w:rsid w:val="5ABE3AD2"/>
    <w:rsid w:val="62CF5C4B"/>
    <w:rsid w:val="641B37EF"/>
    <w:rsid w:val="66566546"/>
    <w:rsid w:val="6E200FF2"/>
    <w:rsid w:val="72735272"/>
    <w:rsid w:val="76E32058"/>
    <w:rsid w:val="781566CD"/>
    <w:rsid w:val="7FD8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291</Words>
  <Characters>1663</Characters>
  <Lines>13</Lines>
  <Paragraphs>3</Paragraphs>
  <TotalTime>1</TotalTime>
  <ScaleCrop>false</ScaleCrop>
  <LinksUpToDate>false</LinksUpToDate>
  <CharactersWithSpaces>1951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2020-04-27T07:49:00Z</dcterms:created>
  <dc:creator>Administrator</dc:creator>
  <cp:lastModifiedBy>紫苏叶</cp:lastModifiedBy>
  <dcterms:modified xsi:type="dcterms:W3CDTF">2021-01-19T05:55:35Z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