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2"/>
        <w:ind w:left="302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spacing w:before="9"/>
        <w:rPr>
          <w:rFonts w:ascii="黑体"/>
          <w:sz w:val="20"/>
        </w:rPr>
      </w:pPr>
    </w:p>
    <w:p>
      <w:pPr>
        <w:pStyle w:val="5"/>
        <w:spacing w:before="1" w:line="218" w:lineRule="auto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lang w:val="en-US" w:eastAsia="zh-CN"/>
        </w:rPr>
        <w:t>临安</w:t>
      </w:r>
      <w:r>
        <w:rPr>
          <w:rFonts w:hint="eastAsia" w:ascii="宋体" w:hAnsi="宋体" w:eastAsia="宋体" w:cs="宋体"/>
          <w:b/>
          <w:bCs/>
        </w:rPr>
        <w:t>区</w:t>
      </w:r>
      <w:r>
        <w:rPr>
          <w:rFonts w:hint="eastAsia" w:ascii="宋体" w:hAnsi="宋体" w:eastAsia="宋体" w:cs="宋体"/>
          <w:b/>
          <w:bCs/>
          <w:lang w:val="en-US" w:eastAsia="zh-CN"/>
        </w:rPr>
        <w:t>稻麦产业</w:t>
      </w:r>
      <w:r>
        <w:rPr>
          <w:rFonts w:hint="eastAsia" w:ascii="宋体" w:hAnsi="宋体" w:eastAsia="宋体" w:cs="宋体"/>
          <w:b/>
          <w:bCs/>
        </w:rPr>
        <w:t>区域农机综合服务中心建设实施方案</w:t>
      </w:r>
    </w:p>
    <w:bookmarkEnd w:id="0"/>
    <w:p>
      <w:pPr>
        <w:pStyle w:val="6"/>
        <w:spacing w:before="348"/>
        <w:ind w:left="1151" w:right="1311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（参考样式）</w:t>
      </w:r>
    </w:p>
    <w:p>
      <w:pPr>
        <w:pStyle w:val="6"/>
        <w:rPr>
          <w:rFonts w:ascii="宋体"/>
        </w:rPr>
      </w:pPr>
    </w:p>
    <w:p>
      <w:pPr>
        <w:pStyle w:val="6"/>
        <w:rPr>
          <w:rFonts w:ascii="宋体"/>
        </w:rPr>
      </w:pPr>
    </w:p>
    <w:p>
      <w:pPr>
        <w:pStyle w:val="6"/>
        <w:spacing w:before="227"/>
        <w:ind w:left="624"/>
        <w:rPr>
          <w:rFonts w:hint="eastAsia" w:ascii="黑体" w:eastAsia="黑体"/>
        </w:rPr>
      </w:pPr>
      <w:r>
        <w:rPr>
          <w:rFonts w:hint="eastAsia" w:ascii="黑体" w:eastAsia="黑体"/>
        </w:rPr>
        <w:t>项目名称：</w:t>
      </w: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spacing w:before="254"/>
        <w:ind w:left="624"/>
        <w:rPr>
          <w:rFonts w:hint="eastAsia" w:ascii="黑体" w:eastAsia="黑体"/>
        </w:rPr>
      </w:pPr>
      <w:r>
        <w:rPr>
          <w:rFonts w:hint="eastAsia" w:ascii="黑体" w:eastAsia="黑体"/>
          <w:w w:val="99"/>
        </w:rPr>
        <w:t>项目申报单位</w:t>
      </w:r>
      <w:r>
        <w:rPr>
          <w:rFonts w:hint="eastAsia" w:ascii="宋体" w:eastAsia="宋体"/>
          <w:w w:val="99"/>
        </w:rPr>
        <w:t>（</w:t>
      </w:r>
      <w:r>
        <w:rPr>
          <w:rFonts w:hint="eastAsia" w:ascii="宋体" w:eastAsia="宋体"/>
          <w:spacing w:val="1"/>
          <w:w w:val="99"/>
        </w:rPr>
        <w:t>盖章</w:t>
      </w:r>
      <w:r>
        <w:rPr>
          <w:rFonts w:hint="eastAsia" w:ascii="宋体" w:eastAsia="宋体"/>
          <w:spacing w:val="-161"/>
          <w:w w:val="99"/>
        </w:rPr>
        <w:t>）</w:t>
      </w:r>
      <w:r>
        <w:rPr>
          <w:rFonts w:hint="eastAsia" w:ascii="黑体" w:eastAsia="黑体"/>
          <w:w w:val="99"/>
        </w:rPr>
        <w:t>：</w:t>
      </w: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spacing w:before="258"/>
        <w:ind w:left="624"/>
        <w:rPr>
          <w:rFonts w:hint="eastAsia" w:ascii="黑体" w:eastAsia="黑体"/>
        </w:rPr>
      </w:pPr>
      <w:r>
        <w:rPr>
          <w:rFonts w:hint="eastAsia" w:ascii="黑体" w:eastAsia="黑体"/>
        </w:rPr>
        <w:t>属地</w:t>
      </w:r>
      <w:r>
        <w:rPr>
          <w:rFonts w:hint="eastAsia" w:ascii="黑体" w:eastAsia="黑体"/>
          <w:lang w:eastAsia="zh-CN"/>
        </w:rPr>
        <w:t>镇（街）</w:t>
      </w:r>
      <w:r>
        <w:rPr>
          <w:rFonts w:hint="eastAsia" w:ascii="黑体" w:eastAsia="黑体"/>
        </w:rPr>
        <w:t>意见</w:t>
      </w:r>
      <w:r>
        <w:rPr>
          <w:rFonts w:hint="eastAsia" w:ascii="宋体" w:eastAsia="宋体"/>
        </w:rPr>
        <w:t>（盖章）</w:t>
      </w:r>
      <w:r>
        <w:rPr>
          <w:rFonts w:hint="eastAsia" w:ascii="黑体" w:eastAsia="黑体"/>
        </w:rPr>
        <w:t>：</w:t>
      </w: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rPr>
          <w:rFonts w:ascii="黑体"/>
        </w:rPr>
      </w:pPr>
    </w:p>
    <w:p>
      <w:pPr>
        <w:pStyle w:val="6"/>
        <w:spacing w:before="3"/>
        <w:rPr>
          <w:rFonts w:ascii="黑体"/>
          <w:sz w:val="33"/>
        </w:rPr>
      </w:pPr>
    </w:p>
    <w:p>
      <w:pPr>
        <w:pStyle w:val="6"/>
        <w:tabs>
          <w:tab w:val="left" w:pos="2558"/>
          <w:tab w:val="left" w:pos="3679"/>
          <w:tab w:val="left" w:pos="4799"/>
        </w:tabs>
        <w:ind w:right="157"/>
        <w:jc w:val="center"/>
        <w:rPr>
          <w:rFonts w:hint="eastAsia" w:ascii="宋体" w:eastAsia="宋体"/>
        </w:rPr>
      </w:pPr>
      <w:r>
        <w:rPr>
          <w:rFonts w:hint="eastAsia" w:ascii="黑体" w:eastAsia="黑体"/>
        </w:rPr>
        <w:t>填报时间：</w:t>
      </w:r>
      <w:r>
        <w:rPr>
          <w:rFonts w:hint="eastAsia" w:ascii="黑体" w:eastAsia="黑体"/>
          <w:u w:val="single"/>
        </w:rPr>
        <w:tab/>
      </w:r>
      <w:r>
        <w:rPr>
          <w:rFonts w:hint="eastAsia" w:ascii="宋体" w:eastAsia="宋体"/>
        </w:rPr>
        <w:t>年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</w:rPr>
        <w:t>月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</w:rPr>
        <w:t>日</w:t>
      </w:r>
    </w:p>
    <w:p>
      <w:pPr>
        <w:pStyle w:val="6"/>
        <w:tabs>
          <w:tab w:val="left" w:pos="2558"/>
          <w:tab w:val="left" w:pos="3679"/>
          <w:tab w:val="left" w:pos="4799"/>
        </w:tabs>
        <w:ind w:right="157"/>
        <w:jc w:val="center"/>
        <w:rPr>
          <w:rFonts w:hint="eastAsia" w:ascii="宋体" w:eastAsia="宋体"/>
        </w:rPr>
      </w:pPr>
    </w:p>
    <w:p>
      <w:pPr>
        <w:keepNext w:val="0"/>
        <w:keepLines w:val="0"/>
        <w:widowControl/>
        <w:suppressLineNumbers w:val="0"/>
        <w:ind w:firstLine="0" w:firstLineChars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一、基本概况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（一）项目单位基本情况。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（二）项目实施目的。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（三）其他。</w:t>
      </w:r>
    </w:p>
    <w:p>
      <w:pPr>
        <w:keepNext w:val="0"/>
        <w:keepLines w:val="0"/>
        <w:widowControl/>
        <w:suppressLineNumbers w:val="0"/>
        <w:ind w:firstLine="0" w:firstLineChars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二、实施内容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（一）农机设施装备。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开展稻麦产业区域农机综合服务所需具备的相应机具和设施条件，包括耕、种、管、收、烘、加工贮藏、田间运输等环节的设施装备</w:t>
      </w:r>
      <w:r>
        <w:rPr>
          <w:rFonts w:hint="eastAsia" w:cs="仿宋"/>
          <w:color w:val="000000"/>
          <w:kern w:val="0"/>
          <w:sz w:val="31"/>
          <w:szCs w:val="31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维修设备，</w:t>
      </w:r>
      <w:r>
        <w:rPr>
          <w:rFonts w:hint="eastAsia" w:cs="仿宋"/>
          <w:color w:val="000000"/>
          <w:kern w:val="0"/>
          <w:sz w:val="31"/>
          <w:szCs w:val="31"/>
          <w:lang w:val="en-US" w:eastAsia="zh-CN"/>
        </w:rPr>
        <w:t>建立一个集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作业管理、四情监测、数据采集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等</w:t>
      </w:r>
      <w:r>
        <w:rPr>
          <w:rFonts w:hint="eastAsia" w:cs="仿宋"/>
          <w:color w:val="000000"/>
          <w:kern w:val="0"/>
          <w:sz w:val="31"/>
          <w:szCs w:val="31"/>
          <w:lang w:val="en-US" w:eastAsia="zh-CN"/>
        </w:rPr>
        <w:t>应用的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智能化、信息化管理系统。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（二）配套设施。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开展作业服务所需具备的相关设施配套，包括机具停放、烘干、农产品贮藏加工、培训、机具维修（含配件供应）等场地设施。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（三）社会化服务。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拟定全年开展农机服务的内容和作业量、作业服务收入等计划，作业服务对象分为自身服务和对外服务两块，对外服务作业量应不低于自身服务作业量。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（四）内部管理。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主要是规范服务中心的内部运作和对外开展服务的运营管理，包括制度建设和对外开展服务管理两块内容，制度建设包括财务管理、机务管理、安全管理</w:t>
      </w:r>
      <w:r>
        <w:rPr>
          <w:rFonts w:hint="eastAsia" w:cs="仿宋"/>
          <w:color w:val="000000"/>
          <w:kern w:val="0"/>
          <w:sz w:val="31"/>
          <w:szCs w:val="31"/>
          <w:lang w:val="en-US" w:eastAsia="zh-CN"/>
        </w:rPr>
        <w:t>、服务队管理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等内容，对外开展服务管理包括业务承接、作业规范与监督</w:t>
      </w:r>
      <w:r>
        <w:rPr>
          <w:rFonts w:hint="eastAsia" w:cs="仿宋"/>
          <w:color w:val="000000"/>
          <w:kern w:val="0"/>
          <w:sz w:val="31"/>
          <w:szCs w:val="31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田块转移、费用</w:t>
      </w:r>
      <w:r>
        <w:rPr>
          <w:rFonts w:hint="eastAsia" w:cs="仿宋"/>
          <w:color w:val="000000"/>
          <w:kern w:val="0"/>
          <w:sz w:val="31"/>
          <w:szCs w:val="31"/>
          <w:highlight w:val="none"/>
          <w:lang w:val="en-US" w:eastAsia="zh-CN"/>
        </w:rPr>
        <w:t>结算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0" w:firstLineChars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三、实施进度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（一）实施期限。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服务中心建设按年度实施，时间自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月起至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月。</w:t>
      </w:r>
    </w:p>
    <w:p>
      <w:pPr>
        <w:keepNext w:val="0"/>
        <w:keepLines w:val="0"/>
        <w:widowControl/>
        <w:suppressLineNumbers w:val="0"/>
        <w:ind w:firstLine="0" w:firstLineChars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/>
        </w:rPr>
        <w:t>（二）计划进度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明确具体时间点，按时序单列。</w:t>
      </w:r>
    </w:p>
    <w:p>
      <w:pPr>
        <w:keepNext w:val="0"/>
        <w:keepLines w:val="0"/>
        <w:widowControl/>
        <w:suppressLineNumbers w:val="0"/>
        <w:ind w:firstLine="0" w:firstLineChars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四、资金安排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可列表详细说明资金用途，逐项列出明细。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绩效目标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409"/>
        <w:gridCol w:w="273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3685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指标</w:t>
            </w:r>
            <w:r>
              <w:rPr>
                <w:b/>
                <w:bCs/>
                <w:color w:val="000000"/>
                <w:kern w:val="0"/>
                <w:sz w:val="24"/>
              </w:rPr>
              <w:t>值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服务内容1数量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服务内容2数量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服务内容3数量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服务内容4数量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服务内容5数量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服务内容1作业质量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服务内容2作业质量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服务内容3作业质量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服务内容4作业质量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服务内容5作业质量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农机装备</w:t>
            </w: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装备数量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按进度计划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按计划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成本</w:t>
            </w: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支出资金/下拨资金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服务收入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服务区域机械化率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机具综合利用率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节本增效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可长期实施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2409" w:type="dxa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服务对象满意度</w:t>
            </w: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685" w:type="dxa"/>
            <w:gridSpan w:val="2"/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73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100%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六、保障措施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成立项目实施小组，明确相应责任；加强技术试验示范、农机农艺融合、资金管理、项目监督检查、技术培训、风险管理等。</w:t>
      </w:r>
    </w:p>
    <w:p>
      <w:pPr>
        <w:pStyle w:val="6"/>
        <w:tabs>
          <w:tab w:val="left" w:pos="2558"/>
          <w:tab w:val="left" w:pos="3679"/>
          <w:tab w:val="left" w:pos="4799"/>
        </w:tabs>
        <w:ind w:right="157"/>
        <w:jc w:val="center"/>
        <w:rPr>
          <w:rFonts w:hint="eastAsia" w:ascii="宋体" w:eastAsia="宋体"/>
        </w:rPr>
      </w:pPr>
    </w:p>
    <w:p/>
    <w:sectPr>
      <w:pgSz w:w="11910" w:h="16840"/>
      <w:pgMar w:top="1520" w:right="1340" w:bottom="1340" w:left="1500" w:header="0" w:footer="11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1232"/>
    <w:rsid w:val="1E4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5">
    <w:name w:val="heading 1"/>
    <w:basedOn w:val="1"/>
    <w:next w:val="1"/>
    <w:qFormat/>
    <w:uiPriority w:val="1"/>
    <w:pPr>
      <w:ind w:left="1151" w:right="1312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180"/>
      </w:tabs>
      <w:spacing w:after="120" w:line="276" w:lineRule="auto"/>
      <w:ind w:left="420" w:leftChars="200" w:firstLine="42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3">
    <w:name w:val="Body Text Indent"/>
    <w:basedOn w:val="1"/>
    <w:next w:val="4"/>
    <w:qFormat/>
    <w:uiPriority w:val="0"/>
    <w:pPr>
      <w:spacing w:line="580" w:lineRule="exact"/>
      <w:ind w:firstLine="630"/>
    </w:pPr>
    <w:rPr>
      <w:rFonts w:ascii="仿宋_GB2312" w:eastAsia="仿宋_GB2312"/>
      <w:sz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2021-08-06T08:42:00Z</dcterms:created>
  <dc:creator>朗朗乾坤</dc:creator>
  <cp:lastModifiedBy>朗朗乾坤</cp:lastModifiedBy>
  <dcterms:modified xsi:type="dcterms:W3CDTF">2021-08-06T08:42:44Z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