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6F" w:rsidRDefault="008435DF">
      <w:pPr>
        <w:widowControl/>
        <w:jc w:val="center"/>
      </w:pPr>
      <w:r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3"/>
          <w:szCs w:val="33"/>
          <w:shd w:val="clear" w:color="auto" w:fill="FFFFFF"/>
          <w:lang w:bidi="ar"/>
        </w:rPr>
        <w:t>杭州市临安区发展和改革局</w:t>
      </w:r>
      <w:r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3"/>
          <w:szCs w:val="33"/>
          <w:shd w:val="clear" w:color="auto" w:fill="FFFFFF"/>
          <w:lang w:bidi="ar"/>
        </w:rPr>
        <w:t>2020</w:t>
      </w:r>
      <w:r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3"/>
          <w:szCs w:val="33"/>
          <w:shd w:val="clear" w:color="auto" w:fill="FFFFFF"/>
          <w:lang w:bidi="ar"/>
        </w:rPr>
        <w:t>年度政府信息公开工作报告</w:t>
      </w:r>
    </w:p>
    <w:p w:rsidR="00D5226F" w:rsidRDefault="008435DF">
      <w:pPr>
        <w:pStyle w:val="a3"/>
        <w:widowControl/>
        <w:spacing w:beforeAutospacing="0" w:afterAutospacing="0" w:line="384" w:lineRule="atLeast"/>
        <w:ind w:firstLine="516"/>
        <w:rPr>
          <w:rFonts w:ascii="仿宋_GB2312" w:eastAsia="仿宋_GB2312" w:cs="仿宋_GB2312"/>
          <w:sz w:val="19"/>
          <w:szCs w:val="19"/>
        </w:rPr>
      </w:pP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根据《中华人民共和国政府信息公开条例》规定，现向社会公布</w:t>
      </w: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2020</w:t>
      </w: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年度我局信息公开工作报告。本报告由政府信息公开工作的总体情况、主动公开政府信息情况、收到和处理政府信息公开申请情况、政府信息公开行政复议和提起行政诉讼情况、存在的主要问题及改进情况、其他情况六个部分组成。报告所列数据统计期限自</w:t>
      </w: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2020</w:t>
      </w: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年</w:t>
      </w: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1</w:t>
      </w: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月</w:t>
      </w: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1</w:t>
      </w: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日起至</w:t>
      </w: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2020</w:t>
      </w: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年</w:t>
      </w: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12</w:t>
      </w: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月</w:t>
      </w: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31</w:t>
      </w: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日止。</w:t>
      </w:r>
    </w:p>
    <w:p w:rsidR="00D5226F" w:rsidRDefault="008435DF">
      <w:pPr>
        <w:pStyle w:val="a3"/>
        <w:widowControl/>
        <w:spacing w:beforeAutospacing="0" w:afterAutospacing="0" w:line="384" w:lineRule="atLeast"/>
        <w:ind w:firstLine="516"/>
        <w:rPr>
          <w:rFonts w:ascii="仿宋_GB2312" w:eastAsia="仿宋_GB2312" w:cs="仿宋_GB2312"/>
          <w:sz w:val="19"/>
          <w:szCs w:val="19"/>
        </w:rPr>
      </w:pP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一、总体情况</w:t>
      </w:r>
    </w:p>
    <w:p w:rsidR="00D5226F" w:rsidRDefault="008435DF">
      <w:pPr>
        <w:pStyle w:val="a3"/>
        <w:widowControl/>
        <w:spacing w:beforeAutospacing="0" w:afterAutospacing="0" w:line="384" w:lineRule="atLeast"/>
        <w:ind w:firstLine="516"/>
        <w:rPr>
          <w:rFonts w:ascii="仿宋_GB2312" w:eastAsia="仿宋_GB2312" w:cs="仿宋_GB2312"/>
          <w:sz w:val="19"/>
          <w:szCs w:val="19"/>
        </w:rPr>
      </w:pP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2020</w:t>
      </w: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年，我局按照区委、区政府的工作部署，紧紧围绕</w:t>
      </w: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“</w:t>
      </w: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抗疫情、促发展</w:t>
      </w: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”</w:t>
      </w: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中心任务，全面贯彻执行《政府信息公开条例》，以优化发展环</w:t>
      </w:r>
      <w:bookmarkStart w:id="0" w:name="_GoBack"/>
      <w:bookmarkEnd w:id="0"/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境、提高行政效能、促进经济增长、保障和改善民生为目标，不断深化认识，创新举措，严格按照《</w:t>
      </w:r>
      <w:r w:rsidR="00B70851" w:rsidRPr="00B70851">
        <w:rPr>
          <w:rFonts w:ascii="仿宋_GB2312" w:eastAsia="仿宋_GB2312" w:cs="仿宋_GB2312" w:hint="eastAsia"/>
          <w:color w:val="000000"/>
          <w:sz w:val="19"/>
          <w:szCs w:val="19"/>
          <w:shd w:val="clear" w:color="auto" w:fill="FFFFFF"/>
        </w:rPr>
        <w:t>中华人民共和国保守国家秘密法</w:t>
      </w: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》相关规定开展信息公开保密审查，通过政府门户网站、微博、微信等渠道及时主动向社会公开各项政策、规划、价格收费、公告公示、工作动态等信息</w:t>
      </w: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3260</w:t>
      </w: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条。</w:t>
      </w:r>
    </w:p>
    <w:p w:rsidR="00D5226F" w:rsidRDefault="008435DF">
      <w:pPr>
        <w:pStyle w:val="a3"/>
        <w:widowControl/>
        <w:spacing w:beforeAutospacing="0" w:afterAutospacing="0" w:line="384" w:lineRule="atLeast"/>
        <w:ind w:firstLine="516"/>
        <w:rPr>
          <w:rFonts w:ascii="仿宋_GB2312" w:eastAsia="仿宋_GB2312" w:cs="仿宋_GB2312"/>
          <w:sz w:val="19"/>
          <w:szCs w:val="19"/>
        </w:rPr>
      </w:pP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我局政府信息公开工作主要由局办公室牵头，具体负责政府门户网站、政务直通车、微博、微信等平台的信息发布，及做好信息公开数据的汇总；法制科为政府信息</w:t>
      </w: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公开工作主要配合科室，负责依申请公开信息事项的办理、规范性文件的审查清查等；相关科室根据各自对外管理服务职责，做好相应信息的公示、发布。</w:t>
      </w:r>
    </w:p>
    <w:p w:rsidR="00D5226F" w:rsidRDefault="008435DF">
      <w:pPr>
        <w:pStyle w:val="a3"/>
        <w:widowControl/>
        <w:spacing w:beforeAutospacing="0" w:afterAutospacing="0" w:line="384" w:lineRule="atLeast"/>
        <w:ind w:firstLine="516"/>
        <w:rPr>
          <w:rFonts w:ascii="仿宋_GB2312" w:eastAsia="仿宋_GB2312" w:cs="仿宋_GB2312"/>
          <w:sz w:val="19"/>
          <w:szCs w:val="19"/>
        </w:rPr>
      </w:pP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二、主动公开政府信息情况</w:t>
      </w:r>
    </w:p>
    <w:tbl>
      <w:tblPr>
        <w:tblW w:w="8960" w:type="dxa"/>
        <w:tblInd w:w="72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  <w:gridCol w:w="2182"/>
        <w:gridCol w:w="2043"/>
        <w:gridCol w:w="1954"/>
      </w:tblGrid>
      <w:tr w:rsidR="00D5226F">
        <w:trPr>
          <w:trHeight w:val="589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第二十条第（一）项</w:t>
            </w:r>
          </w:p>
        </w:tc>
      </w:tr>
      <w:tr w:rsidR="00D5226F">
        <w:trPr>
          <w:trHeight w:val="5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信息内容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本年新制作数量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本年新公开数量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对外公开总数量</w:t>
            </w:r>
          </w:p>
        </w:tc>
      </w:tr>
      <w:tr w:rsidR="00D5226F">
        <w:trPr>
          <w:trHeight w:val="57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规章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0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0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3</w:t>
            </w:r>
          </w:p>
        </w:tc>
      </w:tr>
      <w:tr w:rsidR="00D5226F">
        <w:trPr>
          <w:trHeight w:val="57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规范性文件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0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0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6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</w:tr>
      <w:tr w:rsidR="00D5226F">
        <w:trPr>
          <w:trHeight w:val="579"/>
        </w:trPr>
        <w:tc>
          <w:tcPr>
            <w:tcW w:w="8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第二十条第（五）项</w:t>
            </w:r>
          </w:p>
        </w:tc>
      </w:tr>
      <w:tr w:rsidR="00D5226F">
        <w:trPr>
          <w:trHeight w:val="5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信息内容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上一年项目数量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本年增</w:t>
            </w:r>
            <w:r>
              <w:rPr>
                <w:rFonts w:ascii="仿宋_GB2312" w:eastAsia="仿宋_GB2312" w:cs="仿宋_GB2312"/>
                <w:sz w:val="19"/>
                <w:szCs w:val="19"/>
              </w:rPr>
              <w:t>/</w:t>
            </w:r>
            <w:r>
              <w:rPr>
                <w:rFonts w:ascii="仿宋_GB2312" w:eastAsia="仿宋_GB2312" w:cs="仿宋_GB2312"/>
                <w:sz w:val="19"/>
                <w:szCs w:val="19"/>
              </w:rPr>
              <w:t>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处理决定数量</w:t>
            </w:r>
          </w:p>
        </w:tc>
      </w:tr>
      <w:tr w:rsidR="00D5226F">
        <w:trPr>
          <w:trHeight w:val="57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行政许可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2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0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44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</w:tr>
      <w:tr w:rsidR="00D5226F">
        <w:trPr>
          <w:trHeight w:val="57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其他对外管理服务事项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0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0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0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</w:tr>
      <w:tr w:rsidR="00D5226F">
        <w:trPr>
          <w:trHeight w:val="579"/>
        </w:trPr>
        <w:tc>
          <w:tcPr>
            <w:tcW w:w="8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lastRenderedPageBreak/>
              <w:t>第二十条第（六）项</w:t>
            </w:r>
          </w:p>
        </w:tc>
      </w:tr>
      <w:tr w:rsidR="00D5226F">
        <w:trPr>
          <w:trHeight w:val="5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信息内容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上一年项目数量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本年增</w:t>
            </w:r>
            <w:r>
              <w:rPr>
                <w:rFonts w:ascii="仿宋_GB2312" w:eastAsia="仿宋_GB2312" w:cs="仿宋_GB2312"/>
                <w:sz w:val="19"/>
                <w:szCs w:val="19"/>
              </w:rPr>
              <w:t>/</w:t>
            </w:r>
            <w:r>
              <w:rPr>
                <w:rFonts w:ascii="仿宋_GB2312" w:eastAsia="仿宋_GB2312" w:cs="仿宋_GB2312"/>
                <w:sz w:val="19"/>
                <w:szCs w:val="19"/>
              </w:rPr>
              <w:t>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处理决定数量</w:t>
            </w:r>
          </w:p>
        </w:tc>
      </w:tr>
      <w:tr w:rsidR="00D5226F">
        <w:trPr>
          <w:trHeight w:val="57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行政处罚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0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0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0</w:t>
            </w:r>
          </w:p>
        </w:tc>
      </w:tr>
      <w:tr w:rsidR="00D5226F">
        <w:trPr>
          <w:trHeight w:val="57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行政强制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0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0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0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</w:tr>
      <w:tr w:rsidR="00D5226F">
        <w:trPr>
          <w:trHeight w:val="579"/>
        </w:trPr>
        <w:tc>
          <w:tcPr>
            <w:tcW w:w="8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第二十条第（八）项</w:t>
            </w:r>
          </w:p>
        </w:tc>
      </w:tr>
      <w:tr w:rsidR="00D5226F">
        <w:trPr>
          <w:trHeight w:val="5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信息内容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上一年项目数量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本年增</w:t>
            </w:r>
            <w:r>
              <w:rPr>
                <w:rFonts w:ascii="仿宋_GB2312" w:eastAsia="仿宋_GB2312" w:cs="仿宋_GB2312"/>
                <w:sz w:val="19"/>
                <w:szCs w:val="19"/>
              </w:rPr>
              <w:t>/</w:t>
            </w:r>
            <w:r>
              <w:rPr>
                <w:rFonts w:ascii="仿宋_GB2312" w:eastAsia="仿宋_GB2312" w:cs="仿宋_GB2312"/>
                <w:sz w:val="19"/>
                <w:szCs w:val="19"/>
              </w:rPr>
              <w:t>减</w:t>
            </w:r>
          </w:p>
        </w:tc>
      </w:tr>
      <w:tr w:rsidR="00D5226F">
        <w:trPr>
          <w:trHeight w:val="57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行政事业性收费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0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  <w:r>
              <w:rPr>
                <w:rFonts w:ascii="仿宋_GB2312" w:eastAsia="仿宋_GB2312" w:cs="仿宋_GB2312"/>
                <w:sz w:val="19"/>
                <w:szCs w:val="19"/>
              </w:rPr>
              <w:t>0</w:t>
            </w:r>
          </w:p>
        </w:tc>
      </w:tr>
      <w:tr w:rsidR="00D5226F">
        <w:trPr>
          <w:trHeight w:val="579"/>
        </w:trPr>
        <w:tc>
          <w:tcPr>
            <w:tcW w:w="8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第二十条第（九）项</w:t>
            </w:r>
          </w:p>
        </w:tc>
      </w:tr>
      <w:tr w:rsidR="00D5226F">
        <w:trPr>
          <w:trHeight w:val="5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信息内容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采购项目数量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采购总金额</w:t>
            </w:r>
          </w:p>
        </w:tc>
      </w:tr>
      <w:tr w:rsidR="00D5226F">
        <w:trPr>
          <w:trHeight w:val="589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政府集中采购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0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  <w:tc>
          <w:tcPr>
            <w:tcW w:w="3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6" w:type="dxa"/>
              <w:left w:w="84" w:type="dxa"/>
              <w:bottom w:w="96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  <w:r>
              <w:rPr>
                <w:rFonts w:ascii="仿宋_GB2312" w:eastAsia="仿宋_GB2312" w:cs="仿宋_GB2312"/>
                <w:sz w:val="19"/>
                <w:szCs w:val="19"/>
              </w:rPr>
              <w:t>0</w:t>
            </w:r>
          </w:p>
        </w:tc>
      </w:tr>
    </w:tbl>
    <w:p w:rsidR="00D5226F" w:rsidRDefault="008435DF">
      <w:pPr>
        <w:pStyle w:val="a3"/>
        <w:widowControl/>
        <w:spacing w:beforeAutospacing="0" w:afterAutospacing="0" w:line="384" w:lineRule="atLeast"/>
        <w:ind w:firstLine="516"/>
        <w:rPr>
          <w:rFonts w:ascii="仿宋_GB2312" w:eastAsia="仿宋_GB2312" w:cs="仿宋_GB2312"/>
          <w:sz w:val="19"/>
          <w:szCs w:val="19"/>
        </w:rPr>
      </w:pP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   </w:t>
      </w:r>
    </w:p>
    <w:p w:rsidR="00D5226F" w:rsidRDefault="008435DF">
      <w:pPr>
        <w:pStyle w:val="a3"/>
        <w:widowControl/>
        <w:spacing w:beforeAutospacing="0" w:afterAutospacing="0" w:line="384" w:lineRule="atLeast"/>
        <w:ind w:firstLine="516"/>
        <w:rPr>
          <w:rFonts w:ascii="仿宋_GB2312" w:eastAsia="仿宋_GB2312" w:cs="仿宋_GB2312"/>
          <w:sz w:val="19"/>
          <w:szCs w:val="19"/>
        </w:rPr>
      </w:pP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三、收到和处理政府信息公开申请情况</w:t>
      </w:r>
    </w:p>
    <w:tbl>
      <w:tblPr>
        <w:tblW w:w="9379" w:type="dxa"/>
        <w:tblInd w:w="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782"/>
        <w:gridCol w:w="2667"/>
        <w:gridCol w:w="926"/>
        <w:gridCol w:w="864"/>
        <w:gridCol w:w="645"/>
        <w:gridCol w:w="896"/>
        <w:gridCol w:w="942"/>
        <w:gridCol w:w="397"/>
        <w:gridCol w:w="599"/>
      </w:tblGrid>
      <w:tr w:rsidR="00D5226F">
        <w:trPr>
          <w:trHeight w:val="442"/>
        </w:trPr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5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申请人情况</w:t>
            </w:r>
          </w:p>
        </w:tc>
      </w:tr>
      <w:tr w:rsidR="00D5226F">
        <w:trPr>
          <w:trHeight w:val="442"/>
        </w:trPr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自然人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法人或其他组织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总计</w:t>
            </w:r>
          </w:p>
        </w:tc>
      </w:tr>
      <w:tr w:rsidR="00D5226F">
        <w:trPr>
          <w:trHeight w:val="825"/>
        </w:trPr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9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商业企业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科研机构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社会公益组织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法律服务机构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其他</w:t>
            </w: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</w:tr>
      <w:tr w:rsidR="00D5226F">
        <w:trPr>
          <w:trHeight w:val="432"/>
        </w:trPr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4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4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</w:tr>
      <w:tr w:rsidR="00D5226F">
        <w:trPr>
          <w:trHeight w:val="432"/>
        </w:trPr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1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</w:tr>
      <w:tr w:rsidR="00D5226F">
        <w:trPr>
          <w:trHeight w:val="432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三、本年度办理结果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（一）予以公开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4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4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</w:tr>
      <w:tr w:rsidR="00D5226F">
        <w:trPr>
          <w:trHeight w:val="81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</w:tr>
      <w:tr w:rsidR="00D5226F">
        <w:trPr>
          <w:trHeight w:val="43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（三）不</w:t>
            </w: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lastRenderedPageBreak/>
              <w:t>予公开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lastRenderedPageBreak/>
              <w:t>1.</w:t>
            </w: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属于国家秘密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</w:tr>
      <w:tr w:rsidR="00D5226F">
        <w:trPr>
          <w:trHeight w:val="81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2.</w:t>
            </w: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其他法律行政法规禁止公开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</w:tr>
      <w:tr w:rsidR="00D5226F">
        <w:trPr>
          <w:trHeight w:val="43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3.</w:t>
            </w: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危及</w:t>
            </w: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“</w:t>
            </w: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三安全一稳定</w:t>
            </w: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”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</w:tr>
      <w:tr w:rsidR="00D5226F">
        <w:trPr>
          <w:trHeight w:val="43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4.</w:t>
            </w: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保护第三方合法权益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</w:tr>
      <w:tr w:rsidR="00D5226F">
        <w:trPr>
          <w:trHeight w:val="43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5.</w:t>
            </w: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属于三类内部事务信息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</w:tr>
      <w:tr w:rsidR="00D5226F">
        <w:trPr>
          <w:trHeight w:val="43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6.</w:t>
            </w: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属于四类过程性信息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</w:tr>
      <w:tr w:rsidR="00D5226F">
        <w:trPr>
          <w:trHeight w:val="43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7.</w:t>
            </w: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属于行政执法案卷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</w:tr>
      <w:tr w:rsidR="00D5226F">
        <w:trPr>
          <w:trHeight w:val="43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8.</w:t>
            </w: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属于行政查询事项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</w:tr>
      <w:tr w:rsidR="00D5226F">
        <w:trPr>
          <w:trHeight w:val="81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（四）无法提供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1.</w:t>
            </w: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本机关不掌握相关政府信息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1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1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</w:tr>
      <w:tr w:rsidR="00D5226F">
        <w:trPr>
          <w:trHeight w:val="43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2.</w:t>
            </w: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没有现成信息需要另行制作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</w:tr>
      <w:tr w:rsidR="00D5226F">
        <w:trPr>
          <w:trHeight w:val="81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3.</w:t>
            </w: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补正后申请内容仍不明确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</w:tr>
      <w:tr w:rsidR="00D5226F">
        <w:trPr>
          <w:trHeight w:val="43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（五）不予处理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1.</w:t>
            </w: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信访举报投诉类申请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</w:tr>
      <w:tr w:rsidR="00D5226F">
        <w:trPr>
          <w:trHeight w:val="43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2.</w:t>
            </w: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重复申请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</w:tr>
      <w:tr w:rsidR="00D5226F">
        <w:trPr>
          <w:trHeight w:val="43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3.</w:t>
            </w: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要求提供公开出版物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</w:tr>
      <w:tr w:rsidR="00D5226F">
        <w:trPr>
          <w:trHeight w:val="81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4.</w:t>
            </w: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无正当理由大量反复申请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</w:tr>
      <w:tr w:rsidR="00D5226F">
        <w:trPr>
          <w:trHeight w:val="81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5.</w:t>
            </w: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要求行政机关确认或重新出具已获取信息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</w:tr>
      <w:tr w:rsidR="00D5226F">
        <w:trPr>
          <w:trHeight w:val="43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（六）其他处理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</w:tr>
      <w:tr w:rsidR="00D5226F">
        <w:trPr>
          <w:trHeight w:val="43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（七）总计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5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</w:tr>
      <w:tr w:rsidR="00D5226F">
        <w:trPr>
          <w:trHeight w:val="442"/>
        </w:trPr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四、结转下年度继续办理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0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pacing w:val="-12"/>
                <w:sz w:val="19"/>
                <w:szCs w:val="19"/>
              </w:rPr>
              <w:t>0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</w:tr>
    </w:tbl>
    <w:p w:rsidR="00D5226F" w:rsidRDefault="00D5226F">
      <w:pPr>
        <w:pStyle w:val="a3"/>
        <w:widowControl/>
        <w:spacing w:beforeAutospacing="0" w:afterAutospacing="0" w:line="384" w:lineRule="atLeast"/>
        <w:rPr>
          <w:rFonts w:ascii="仿宋_GB2312" w:eastAsia="仿宋_GB2312" w:cs="仿宋_GB2312"/>
          <w:sz w:val="19"/>
          <w:szCs w:val="19"/>
        </w:rPr>
      </w:pPr>
    </w:p>
    <w:p w:rsidR="00D5226F" w:rsidRDefault="008435DF">
      <w:pPr>
        <w:pStyle w:val="a3"/>
        <w:widowControl/>
        <w:spacing w:beforeAutospacing="0" w:afterAutospacing="0" w:line="384" w:lineRule="atLeast"/>
        <w:ind w:firstLine="516"/>
        <w:rPr>
          <w:rFonts w:ascii="仿宋_GB2312" w:eastAsia="仿宋_GB2312" w:cs="仿宋_GB2312"/>
          <w:sz w:val="19"/>
          <w:szCs w:val="19"/>
        </w:rPr>
      </w:pP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四、政府信息公开行政复议、行政诉讼情况</w:t>
      </w:r>
    </w:p>
    <w:tbl>
      <w:tblPr>
        <w:tblW w:w="9320" w:type="dxa"/>
        <w:tblInd w:w="4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893"/>
        <w:gridCol w:w="893"/>
        <w:gridCol w:w="893"/>
        <w:gridCol w:w="590"/>
        <w:gridCol w:w="494"/>
        <w:gridCol w:w="494"/>
        <w:gridCol w:w="494"/>
        <w:gridCol w:w="494"/>
        <w:gridCol w:w="603"/>
        <w:gridCol w:w="494"/>
        <w:gridCol w:w="494"/>
        <w:gridCol w:w="494"/>
        <w:gridCol w:w="494"/>
        <w:gridCol w:w="604"/>
      </w:tblGrid>
      <w:tr w:rsidR="00D5226F">
        <w:trPr>
          <w:trHeight w:val="401"/>
        </w:trPr>
        <w:tc>
          <w:tcPr>
            <w:tcW w:w="9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Style w:val="a4"/>
                <w:rFonts w:ascii="仿宋_GB2312" w:eastAsia="仿宋_GB2312" w:cs="仿宋_GB2312"/>
                <w:sz w:val="19"/>
                <w:szCs w:val="19"/>
              </w:rPr>
              <w:t>三、政府信息公开行政复议、行政诉讼情况</w:t>
            </w:r>
          </w:p>
        </w:tc>
      </w:tr>
      <w:tr w:rsidR="00D5226F">
        <w:trPr>
          <w:trHeight w:val="401"/>
        </w:trPr>
        <w:tc>
          <w:tcPr>
            <w:tcW w:w="41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Style w:val="a4"/>
                <w:rFonts w:ascii="仿宋_GB2312" w:eastAsia="仿宋_GB2312" w:cs="仿宋_GB2312"/>
                <w:sz w:val="19"/>
                <w:szCs w:val="19"/>
              </w:rPr>
              <w:t>行政复议</w:t>
            </w:r>
          </w:p>
        </w:tc>
        <w:tc>
          <w:tcPr>
            <w:tcW w:w="51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Style w:val="a4"/>
                <w:rFonts w:ascii="仿宋_GB2312" w:eastAsia="仿宋_GB2312" w:cs="仿宋_GB2312"/>
                <w:sz w:val="19"/>
                <w:szCs w:val="19"/>
              </w:rPr>
              <w:t>行政诉讼</w:t>
            </w:r>
          </w:p>
        </w:tc>
      </w:tr>
      <w:tr w:rsidR="00D5226F">
        <w:trPr>
          <w:trHeight w:val="401"/>
        </w:trPr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结果维持</w:t>
            </w: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结果纠正</w:t>
            </w: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其他结果</w:t>
            </w: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尚未审结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总计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未经复议直接起诉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复议后起诉</w:t>
            </w:r>
          </w:p>
        </w:tc>
      </w:tr>
      <w:tr w:rsidR="00D5226F">
        <w:trPr>
          <w:trHeight w:val="792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5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D5226F">
            <w:pPr>
              <w:rPr>
                <w:rFonts w:ascii="宋体"/>
                <w:sz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结果维</w:t>
            </w:r>
            <w:r>
              <w:rPr>
                <w:rFonts w:ascii="仿宋_GB2312" w:eastAsia="仿宋_GB2312" w:cs="仿宋_GB2312"/>
                <w:sz w:val="19"/>
                <w:szCs w:val="19"/>
              </w:rPr>
              <w:lastRenderedPageBreak/>
              <w:t>持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lastRenderedPageBreak/>
              <w:t>结果纠</w:t>
            </w:r>
            <w:r>
              <w:rPr>
                <w:rFonts w:ascii="仿宋_GB2312" w:eastAsia="仿宋_GB2312" w:cs="仿宋_GB2312"/>
                <w:sz w:val="19"/>
                <w:szCs w:val="19"/>
              </w:rPr>
              <w:lastRenderedPageBreak/>
              <w:t>正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lastRenderedPageBreak/>
              <w:t>其他结</w:t>
            </w:r>
            <w:r>
              <w:rPr>
                <w:rFonts w:ascii="仿宋_GB2312" w:eastAsia="仿宋_GB2312" w:cs="仿宋_GB2312"/>
                <w:sz w:val="19"/>
                <w:szCs w:val="19"/>
              </w:rPr>
              <w:lastRenderedPageBreak/>
              <w:t>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lastRenderedPageBreak/>
              <w:t>尚未审</w:t>
            </w:r>
            <w:r>
              <w:rPr>
                <w:rFonts w:ascii="仿宋_GB2312" w:eastAsia="仿宋_GB2312" w:cs="仿宋_GB2312"/>
                <w:sz w:val="19"/>
                <w:szCs w:val="19"/>
              </w:rPr>
              <w:lastRenderedPageBreak/>
              <w:t>结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lastRenderedPageBreak/>
              <w:t>总计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结果维</w:t>
            </w:r>
            <w:r>
              <w:rPr>
                <w:rFonts w:ascii="仿宋_GB2312" w:eastAsia="仿宋_GB2312" w:cs="仿宋_GB2312"/>
                <w:sz w:val="19"/>
                <w:szCs w:val="19"/>
              </w:rPr>
              <w:lastRenderedPageBreak/>
              <w:t>持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lastRenderedPageBreak/>
              <w:t>结果纠</w:t>
            </w:r>
            <w:r>
              <w:rPr>
                <w:rFonts w:ascii="仿宋_GB2312" w:eastAsia="仿宋_GB2312" w:cs="仿宋_GB2312"/>
                <w:sz w:val="19"/>
                <w:szCs w:val="19"/>
              </w:rPr>
              <w:lastRenderedPageBreak/>
              <w:t>正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lastRenderedPageBreak/>
              <w:t>其他结</w:t>
            </w:r>
            <w:r>
              <w:rPr>
                <w:rFonts w:ascii="仿宋_GB2312" w:eastAsia="仿宋_GB2312" w:cs="仿宋_GB2312"/>
                <w:sz w:val="19"/>
                <w:szCs w:val="19"/>
              </w:rPr>
              <w:lastRenderedPageBreak/>
              <w:t>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lastRenderedPageBreak/>
              <w:t>尚未审</w:t>
            </w:r>
            <w:r>
              <w:rPr>
                <w:rFonts w:ascii="仿宋_GB2312" w:eastAsia="仿宋_GB2312" w:cs="仿宋_GB2312"/>
                <w:sz w:val="19"/>
                <w:szCs w:val="19"/>
              </w:rPr>
              <w:lastRenderedPageBreak/>
              <w:t>结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lastRenderedPageBreak/>
              <w:t>总计</w:t>
            </w:r>
          </w:p>
        </w:tc>
      </w:tr>
      <w:tr w:rsidR="00D5226F">
        <w:trPr>
          <w:trHeight w:val="668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lastRenderedPageBreak/>
              <w:t>1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1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0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D5226F">
            <w:pPr>
              <w:widowControl/>
              <w:jc w:val="left"/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D5226F" w:rsidRDefault="008435DF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ascii="仿宋_GB2312" w:eastAsia="仿宋_GB2312" w:cs="仿宋_GB2312"/>
                <w:sz w:val="19"/>
                <w:szCs w:val="19"/>
              </w:rPr>
              <w:t>0</w:t>
            </w:r>
            <w:r>
              <w:rPr>
                <w:rFonts w:ascii="仿宋_GB2312" w:eastAsia="仿宋_GB2312" w:cs="仿宋_GB2312"/>
                <w:sz w:val="19"/>
                <w:szCs w:val="19"/>
              </w:rPr>
              <w:t xml:space="preserve">　</w:t>
            </w:r>
          </w:p>
        </w:tc>
      </w:tr>
    </w:tbl>
    <w:p w:rsidR="00D5226F" w:rsidRDefault="008435DF">
      <w:pPr>
        <w:pStyle w:val="a3"/>
        <w:widowControl/>
        <w:spacing w:beforeAutospacing="0" w:afterAutospacing="0" w:line="384" w:lineRule="atLeast"/>
        <w:ind w:firstLine="516"/>
        <w:rPr>
          <w:rFonts w:ascii="仿宋_GB2312" w:eastAsia="仿宋_GB2312" w:cs="仿宋_GB2312"/>
          <w:sz w:val="19"/>
          <w:szCs w:val="19"/>
        </w:rPr>
      </w:pP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五、存在的主要问题及改进情况</w:t>
      </w:r>
    </w:p>
    <w:p w:rsidR="00D5226F" w:rsidRDefault="008435DF">
      <w:pPr>
        <w:pStyle w:val="a3"/>
        <w:widowControl/>
        <w:spacing w:beforeAutospacing="0" w:afterAutospacing="0" w:line="384" w:lineRule="atLeast"/>
        <w:ind w:firstLine="516"/>
        <w:rPr>
          <w:rFonts w:ascii="仿宋_GB2312" w:eastAsia="仿宋_GB2312" w:cs="仿宋_GB2312"/>
          <w:sz w:val="19"/>
          <w:szCs w:val="19"/>
        </w:rPr>
      </w:pP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2020</w:t>
      </w: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年，我局虽然较好地完成了年度政府信息公开相关工作，但与经济社会发展要求相比，与群众的需求相比，还存在一定的差距和不足。一是主动公开的内容还不够完善，更新还不够及时。二是对政府信息公开工作的宣传工作还不够到位，影响了企业、群众对相关政策、信息知晓的时效性。三是</w:t>
      </w:r>
      <w:r>
        <w:rPr>
          <w:rFonts w:ascii="仿宋_GB2312" w:eastAsia="仿宋_GB2312" w:cs="仿宋_GB2312"/>
          <w:color w:val="333333"/>
          <w:sz w:val="19"/>
          <w:szCs w:val="19"/>
          <w:shd w:val="clear" w:color="auto" w:fill="FFFFFF"/>
        </w:rPr>
        <w:t>信息公开队伍建设相对较弱</w:t>
      </w: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。</w:t>
      </w:r>
    </w:p>
    <w:p w:rsidR="00D5226F" w:rsidRDefault="008435DF">
      <w:pPr>
        <w:pStyle w:val="a3"/>
        <w:widowControl/>
        <w:spacing w:beforeAutospacing="0" w:afterAutospacing="0" w:line="384" w:lineRule="atLeast"/>
        <w:ind w:firstLine="516"/>
        <w:rPr>
          <w:rFonts w:ascii="仿宋_GB2312" w:eastAsia="仿宋_GB2312" w:cs="仿宋_GB2312"/>
          <w:sz w:val="19"/>
          <w:szCs w:val="19"/>
        </w:rPr>
      </w:pP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2021</w:t>
      </w: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年，我局将进一步提高思想认识，加强对《政府信息公开条例》的宣传教育；及时完善相关工作制度和措施，规范工作程序，严格时限要求，积极稳妥地推进政府信息公开；进一步加大群众参与，让群众更直接、更方便与我们进行沟通和交</w:t>
      </w: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流，主动听取社会各界对我局政府信息公开的意见和建议，充分发挥人民群众和新闻舆论的监督作用，不断改进工作。</w:t>
      </w:r>
    </w:p>
    <w:p w:rsidR="00D5226F" w:rsidRDefault="008435DF">
      <w:pPr>
        <w:pStyle w:val="a3"/>
        <w:widowControl/>
        <w:spacing w:beforeAutospacing="0" w:afterAutospacing="0" w:line="384" w:lineRule="atLeast"/>
        <w:ind w:firstLine="516"/>
        <w:rPr>
          <w:rFonts w:ascii="仿宋_GB2312" w:eastAsia="仿宋_GB2312" w:cs="仿宋_GB2312"/>
          <w:sz w:val="19"/>
          <w:szCs w:val="19"/>
        </w:rPr>
      </w:pP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六、其他需要报告的事项</w:t>
      </w:r>
    </w:p>
    <w:p w:rsidR="00D5226F" w:rsidRDefault="008435DF">
      <w:pPr>
        <w:pStyle w:val="a3"/>
        <w:widowControl/>
        <w:spacing w:beforeAutospacing="0" w:afterAutospacing="0" w:line="384" w:lineRule="atLeast"/>
        <w:ind w:firstLine="516"/>
        <w:rPr>
          <w:rFonts w:ascii="仿宋_GB2312" w:eastAsia="仿宋_GB2312" w:cs="仿宋_GB2312"/>
          <w:sz w:val="19"/>
          <w:szCs w:val="19"/>
        </w:rPr>
      </w:pPr>
      <w:r>
        <w:rPr>
          <w:rFonts w:ascii="仿宋_GB2312" w:eastAsia="仿宋_GB2312" w:cs="仿宋_GB2312"/>
          <w:color w:val="000000"/>
          <w:sz w:val="19"/>
          <w:szCs w:val="19"/>
          <w:shd w:val="clear" w:color="auto" w:fill="FFFFFF"/>
        </w:rPr>
        <w:t>无</w:t>
      </w:r>
    </w:p>
    <w:p w:rsidR="00D5226F" w:rsidRDefault="00D5226F"/>
    <w:sectPr w:rsidR="00D52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5DF" w:rsidRDefault="008435DF" w:rsidP="00B70851">
      <w:r>
        <w:separator/>
      </w:r>
    </w:p>
  </w:endnote>
  <w:endnote w:type="continuationSeparator" w:id="0">
    <w:p w:rsidR="008435DF" w:rsidRDefault="008435DF" w:rsidP="00B7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5DF" w:rsidRDefault="008435DF" w:rsidP="00B70851">
      <w:r>
        <w:separator/>
      </w:r>
    </w:p>
  </w:footnote>
  <w:footnote w:type="continuationSeparator" w:id="0">
    <w:p w:rsidR="008435DF" w:rsidRDefault="008435DF" w:rsidP="00B70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975B0"/>
    <w:rsid w:val="008435DF"/>
    <w:rsid w:val="00B70851"/>
    <w:rsid w:val="00D5226F"/>
    <w:rsid w:val="1F0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5502EF-66FF-4D59-88C2-796BD6EC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B70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708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B70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708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黄太锋</dc:creator>
  <cp:lastModifiedBy>user</cp:lastModifiedBy>
  <cp:revision>2</cp:revision>
  <dcterms:created xsi:type="dcterms:W3CDTF">2021-03-22T07:53:00Z</dcterms:created>
  <dcterms:modified xsi:type="dcterms:W3CDTF">2024-01-12T12:27:00Z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0BA0319DAB244B9988AB44893EB35D9C</vt:lpwstr>
  </property>
</Properties>
</file>