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colors3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charts/style3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theme/themeOverride1.xml" ContentType="application/vnd.openxmlformats-officedocument.themeOverride+xml"/>
  <Override PartName="/word/theme/themeOverride2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 w:cs="宋体"/>
          <w:color w:val="333333"/>
          <w:kern w:val="0"/>
          <w:sz w:val="28"/>
        </w:rPr>
      </w:pPr>
      <w:r>
        <w:rPr>
          <w:rFonts w:hint="eastAsia" w:ascii="黑体" w:hAnsi="黑体" w:eastAsia="黑体" w:cs="宋体"/>
          <w:bCs/>
          <w:color w:val="333333"/>
          <w:kern w:val="0"/>
          <w:sz w:val="40"/>
          <w:szCs w:val="36"/>
          <w:lang w:eastAsia="zh-CN"/>
        </w:rPr>
        <w:t>玲珑街道</w:t>
      </w:r>
      <w:r>
        <w:rPr>
          <w:rFonts w:hint="eastAsia" w:ascii="黑体" w:hAnsi="黑体" w:eastAsia="黑体" w:cs="宋体"/>
          <w:bCs/>
          <w:color w:val="333333"/>
          <w:kern w:val="0"/>
          <w:sz w:val="40"/>
          <w:szCs w:val="36"/>
          <w:lang w:val="en-US" w:eastAsia="zh-CN"/>
        </w:rPr>
        <w:t>2020</w:t>
      </w:r>
      <w:r>
        <w:rPr>
          <w:rFonts w:hint="eastAsia" w:ascii="黑体" w:hAnsi="黑体" w:eastAsia="黑体" w:cs="宋体"/>
          <w:bCs/>
          <w:color w:val="333333"/>
          <w:kern w:val="0"/>
          <w:sz w:val="40"/>
          <w:szCs w:val="36"/>
        </w:rPr>
        <w:t>年度政府信息公开工作报告</w:t>
      </w:r>
    </w:p>
    <w:p>
      <w:pPr>
        <w:widowControl/>
        <w:ind w:firstLine="480"/>
        <w:rPr>
          <w:rFonts w:ascii="宋体" w:hAnsi="宋体" w:eastAsia="宋体" w:cs="宋体"/>
          <w:color w:val="333333"/>
          <w:kern w:val="0"/>
          <w:sz w:val="24"/>
        </w:rPr>
      </w:pPr>
    </w:p>
    <w:p>
      <w:pPr>
        <w:widowControl/>
        <w:ind w:firstLine="480"/>
        <w:rPr>
          <w:rFonts w:hint="eastAsia" w:ascii="宋体" w:hAnsi="宋体" w:eastAsia="宋体" w:cs="宋体"/>
          <w:b/>
          <w:bCs/>
          <w:color w:val="333333"/>
          <w:kern w:val="0"/>
          <w:sz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</w:rPr>
        <w:t>2020年，玲珑街道在区府办政务公开科的精心指导下，围绕政务公开总体要求，强化公开意识，突出公开重点，稳步推进政务公开工作。</w:t>
      </w:r>
    </w:p>
    <w:p>
      <w:pPr>
        <w:widowControl/>
        <w:ind w:firstLine="480"/>
        <w:rPr>
          <w:rFonts w:ascii="宋体" w:hAnsi="宋体" w:eastAsia="宋体" w:cs="宋体"/>
          <w:color w:val="333333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</w:rPr>
        <w:t>一、总体情况</w:t>
      </w:r>
    </w:p>
    <w:p>
      <w:pPr>
        <w:widowControl/>
        <w:ind w:firstLine="480"/>
        <w:rPr>
          <w:rFonts w:hint="eastAsia" w:ascii="宋体" w:hAnsi="宋体" w:eastAsia="宋体" w:cs="宋体"/>
          <w:color w:val="333333"/>
          <w:kern w:val="0"/>
          <w:sz w:val="24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lang w:eastAsia="zh-CN"/>
        </w:rPr>
        <w:t>（一）主动公开情况</w:t>
      </w:r>
    </w:p>
    <w:p>
      <w:pPr>
        <w:widowControl/>
        <w:ind w:firstLine="480"/>
        <w:rPr>
          <w:rFonts w:hint="eastAsia" w:ascii="宋体" w:hAnsi="宋体" w:eastAsia="宋体" w:cs="宋体"/>
          <w:color w:val="333333"/>
          <w:kern w:val="0"/>
          <w:sz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</w:rPr>
        <w:t>玲珑街道按照“公开为原则，不公开为例外”的要求，切实加强政务公开工作。全年主动公开政府信息257条，其中一般性文件25个，政府工作报告等其他信息61个，发布政务微信126条，以媒体报道等形式发布信息45篇。</w:t>
      </w:r>
    </w:p>
    <w:p>
      <w:pPr>
        <w:widowControl/>
        <w:jc w:val="center"/>
        <w:rPr>
          <w:rFonts w:hint="eastAsia" w:ascii="宋体" w:hAnsi="宋体" w:eastAsia="宋体" w:cs="宋体"/>
          <w:color w:val="333333"/>
          <w:kern w:val="0"/>
          <w:sz w:val="24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lang w:eastAsia="zh-CN"/>
        </w:rPr>
        <w:drawing>
          <wp:inline distT="0" distB="0" distL="114300" distR="114300">
            <wp:extent cx="3956050" cy="2829560"/>
            <wp:effectExtent l="4445" t="4445" r="20955" b="23495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widowControl/>
        <w:ind w:firstLine="480"/>
        <w:rPr>
          <w:rFonts w:hint="eastAsia" w:ascii="宋体" w:hAnsi="宋体" w:eastAsia="宋体" w:cs="宋体"/>
          <w:color w:val="333333"/>
          <w:kern w:val="0"/>
          <w:sz w:val="24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lang w:eastAsia="zh-CN"/>
        </w:rPr>
        <w:t>（二）依申请公开情况</w:t>
      </w:r>
    </w:p>
    <w:p>
      <w:pPr>
        <w:widowControl/>
        <w:ind w:firstLine="480"/>
        <w:rPr>
          <w:rFonts w:hint="eastAsia" w:ascii="宋体" w:hAnsi="宋体" w:eastAsia="宋体" w:cs="宋体"/>
          <w:color w:val="333333"/>
          <w:kern w:val="0"/>
          <w:sz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lang w:eastAsia="zh-CN"/>
        </w:rPr>
        <w:t>全年共</w:t>
      </w:r>
      <w:r>
        <w:rPr>
          <w:rFonts w:hint="eastAsia" w:ascii="宋体" w:hAnsi="宋体" w:eastAsia="宋体" w:cs="宋体"/>
          <w:color w:val="333333"/>
          <w:kern w:val="0"/>
          <w:sz w:val="24"/>
        </w:rPr>
        <w:t>办理依申请公开件45件，已全部答复，其中上年结转6件，今年新增39件；网上申请44件，书面申请1件。</w:t>
      </w:r>
    </w:p>
    <w:p>
      <w:pPr>
        <w:widowControl/>
        <w:jc w:val="left"/>
        <w:rPr>
          <w:rFonts w:hint="eastAsia" w:ascii="宋体" w:hAnsi="宋体" w:eastAsia="宋体" w:cs="宋体"/>
          <w:color w:val="333333"/>
          <w:kern w:val="0"/>
          <w:sz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lang w:eastAsia="zh-CN"/>
        </w:rPr>
        <w:drawing>
          <wp:inline distT="0" distB="0" distL="114300" distR="114300">
            <wp:extent cx="2603500" cy="2923540"/>
            <wp:effectExtent l="4445" t="4445" r="20955" b="81915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rFonts w:hint="eastAsia" w:ascii="宋体" w:hAnsi="宋体" w:eastAsia="宋体" w:cs="宋体"/>
          <w:color w:val="333333"/>
          <w:kern w:val="0"/>
          <w:sz w:val="24"/>
        </w:rPr>
        <w:drawing>
          <wp:inline distT="0" distB="0" distL="114300" distR="114300">
            <wp:extent cx="2583815" cy="2924175"/>
            <wp:effectExtent l="4445" t="4445" r="21590" b="81280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widowControl/>
        <w:ind w:firstLine="480"/>
        <w:rPr>
          <w:rFonts w:hint="eastAsia" w:ascii="宋体" w:hAnsi="宋体" w:eastAsia="宋体" w:cs="宋体"/>
          <w:color w:val="333333"/>
          <w:kern w:val="0"/>
          <w:sz w:val="24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lang w:eastAsia="zh-CN"/>
        </w:rPr>
        <w:t>（三）政府信息管理情况</w:t>
      </w:r>
      <w:bookmarkStart w:id="0" w:name="_GoBack"/>
      <w:bookmarkEnd w:id="0"/>
    </w:p>
    <w:p>
      <w:pPr>
        <w:widowControl/>
        <w:ind w:firstLine="480"/>
        <w:rPr>
          <w:rFonts w:hint="eastAsia" w:ascii="宋体" w:hAnsi="宋体" w:eastAsia="宋体" w:cs="宋体"/>
          <w:color w:val="333333"/>
          <w:kern w:val="0"/>
          <w:sz w:val="24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</w:rPr>
        <w:t>玲珑街道高度重视政务公开工作，坚持办事处主任亲自抓，分管领导直接抓，党政办具体抓的领导体系，健全一级抓一级、层层抓落实的工作机制。按照上级要求，规范答复，确保</w:t>
      </w:r>
      <w:r>
        <w:rPr>
          <w:rFonts w:hint="eastAsia" w:ascii="宋体" w:hAnsi="宋体" w:eastAsia="宋体" w:cs="宋体"/>
          <w:color w:val="333333"/>
          <w:kern w:val="0"/>
          <w:sz w:val="24"/>
          <w:lang w:eastAsia="zh-CN"/>
        </w:rPr>
        <w:t>政务</w:t>
      </w:r>
      <w:r>
        <w:rPr>
          <w:rFonts w:hint="eastAsia" w:ascii="宋体" w:hAnsi="宋体" w:eastAsia="宋体" w:cs="宋体"/>
          <w:color w:val="333333"/>
          <w:kern w:val="0"/>
          <w:sz w:val="24"/>
        </w:rPr>
        <w:t>公开工作规范、科学、高效。及时更新机构概况、领导班子、内设科室、地区概况等其他网站信息，确保全面、及时、准确地公开重点领域信息</w:t>
      </w:r>
      <w:r>
        <w:rPr>
          <w:rFonts w:hint="eastAsia" w:ascii="宋体" w:hAnsi="宋体" w:eastAsia="宋体" w:cs="宋体"/>
          <w:color w:val="333333"/>
          <w:kern w:val="0"/>
          <w:sz w:val="24"/>
          <w:lang w:eastAsia="zh-CN"/>
        </w:rPr>
        <w:t>。</w:t>
      </w:r>
    </w:p>
    <w:p>
      <w:pPr>
        <w:widowControl/>
        <w:ind w:firstLine="480"/>
        <w:rPr>
          <w:rFonts w:hint="eastAsia" w:ascii="宋体" w:hAnsi="宋体" w:eastAsia="宋体" w:cs="宋体"/>
          <w:color w:val="333333"/>
          <w:kern w:val="0"/>
          <w:sz w:val="24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lang w:eastAsia="zh-CN"/>
        </w:rPr>
        <w:t>（四）平台建设情况</w:t>
      </w:r>
    </w:p>
    <w:p>
      <w:pPr>
        <w:widowControl/>
        <w:ind w:firstLine="480"/>
        <w:rPr>
          <w:rFonts w:hint="eastAsia" w:ascii="宋体" w:hAnsi="宋体" w:eastAsia="宋体" w:cs="宋体"/>
          <w:color w:val="333333"/>
          <w:kern w:val="0"/>
          <w:sz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</w:rPr>
        <w:t>信息公开平台主要有杭州市临安区人民政府“杭州·临安”门户网站、临安新闻网玲珑街道门户网站、“美丽玲珑”官方微信公众号等。</w:t>
      </w:r>
    </w:p>
    <w:p>
      <w:pPr>
        <w:widowControl/>
        <w:ind w:firstLine="480"/>
        <w:rPr>
          <w:rFonts w:hint="eastAsia" w:ascii="宋体" w:hAnsi="宋体" w:eastAsia="宋体" w:cs="宋体"/>
          <w:color w:val="333333"/>
          <w:kern w:val="0"/>
          <w:sz w:val="24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lang w:eastAsia="zh-CN"/>
        </w:rPr>
        <w:t>（五）监督保障情况</w:t>
      </w:r>
    </w:p>
    <w:p>
      <w:pPr>
        <w:widowControl/>
        <w:ind w:firstLine="480"/>
        <w:rPr>
          <w:rFonts w:hint="eastAsia" w:ascii="宋体" w:hAnsi="宋体" w:eastAsia="宋体" w:cs="宋体"/>
          <w:color w:val="333333"/>
          <w:kern w:val="0"/>
          <w:sz w:val="24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</w:rPr>
        <w:t>自觉依法依规办事，强化行政行为的制约，主动接受党内监督、人大监督、群众监督和舆论监督。对重要的政务活动，一律要求民主议事在前，决策公布在后。对涉及到各类财务收支的，一律审计理财在前，核实公布在后。</w:t>
      </w:r>
    </w:p>
    <w:p>
      <w:pPr>
        <w:widowControl/>
        <w:ind w:firstLine="480"/>
        <w:rPr>
          <w:rFonts w:ascii="宋体" w:hAnsi="宋体" w:eastAsia="宋体" w:cs="宋体"/>
          <w:color w:val="333333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</w:rPr>
        <w:t>二、主动公开政府信息情况</w:t>
      </w:r>
    </w:p>
    <w:tbl>
      <w:tblPr>
        <w:tblStyle w:val="2"/>
        <w:tblW w:w="861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2092"/>
        <w:gridCol w:w="1525"/>
        <w:gridCol w:w="1875"/>
        <w:gridCol w:w="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61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0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</w:rPr>
              <w:t>制作数量</w:t>
            </w:r>
          </w:p>
        </w:tc>
        <w:tc>
          <w:tcPr>
            <w:tcW w:w="15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</w:rPr>
              <w:t>公开数量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规章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规范性文件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611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0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15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本年增/减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行政许可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其他对外管理服务事项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611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0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15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本年增/减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行政处罚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行政强制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611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34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行政事业性收费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611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采购项目数量</w:t>
            </w:r>
          </w:p>
        </w:tc>
        <w:tc>
          <w:tcPr>
            <w:tcW w:w="34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政府集中采购</w:t>
            </w:r>
          </w:p>
        </w:tc>
        <w:tc>
          <w:tcPr>
            <w:tcW w:w="2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</w:tbl>
    <w:p>
      <w:pPr>
        <w:widowControl/>
        <w:ind w:firstLine="480"/>
        <w:rPr>
          <w:rFonts w:ascii="宋体" w:hAnsi="宋体" w:eastAsia="宋体" w:cs="宋体"/>
          <w:color w:val="333333"/>
          <w:kern w:val="0"/>
          <w:sz w:val="24"/>
        </w:rPr>
      </w:pPr>
    </w:p>
    <w:p>
      <w:pPr>
        <w:widowControl/>
        <w:ind w:firstLine="480"/>
        <w:rPr>
          <w:rFonts w:ascii="宋体" w:hAnsi="宋体" w:eastAsia="宋体" w:cs="宋体"/>
          <w:color w:val="333333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</w:rPr>
        <w:t>三、收到和处理政府信息公开申请情况</w:t>
      </w:r>
    </w:p>
    <w:tbl>
      <w:tblPr>
        <w:tblStyle w:val="2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777"/>
        <w:gridCol w:w="2268"/>
        <w:gridCol w:w="573"/>
        <w:gridCol w:w="765"/>
        <w:gridCol w:w="765"/>
        <w:gridCol w:w="874"/>
        <w:gridCol w:w="941"/>
        <w:gridCol w:w="720"/>
        <w:gridCol w:w="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39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10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39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7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自然人</w:t>
            </w:r>
          </w:p>
        </w:tc>
        <w:tc>
          <w:tcPr>
            <w:tcW w:w="406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法人或其他组织</w:t>
            </w:r>
          </w:p>
        </w:tc>
        <w:tc>
          <w:tcPr>
            <w:tcW w:w="4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39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57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商业企业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科研机构</w:t>
            </w:r>
          </w:p>
        </w:tc>
        <w:tc>
          <w:tcPr>
            <w:tcW w:w="8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社会公益组织</w:t>
            </w:r>
          </w:p>
        </w:tc>
        <w:tc>
          <w:tcPr>
            <w:tcW w:w="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法律服务机构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其他</w:t>
            </w:r>
          </w:p>
        </w:tc>
        <w:tc>
          <w:tcPr>
            <w:tcW w:w="46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3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一、本年新收政府信息公开申请数量</w:t>
            </w:r>
          </w:p>
        </w:tc>
        <w:tc>
          <w:tcPr>
            <w:tcW w:w="5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39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3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二、上年结转政府信息公开申请数量</w:t>
            </w:r>
          </w:p>
        </w:tc>
        <w:tc>
          <w:tcPr>
            <w:tcW w:w="5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三、本年度办理结果</w:t>
            </w: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（一）予以公开</w:t>
            </w:r>
          </w:p>
        </w:tc>
        <w:tc>
          <w:tcPr>
            <w:tcW w:w="5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5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（三）不予公开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1.属于国家秘密</w:t>
            </w:r>
          </w:p>
        </w:tc>
        <w:tc>
          <w:tcPr>
            <w:tcW w:w="5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2.其他法律行政法规禁止公开</w:t>
            </w:r>
          </w:p>
        </w:tc>
        <w:tc>
          <w:tcPr>
            <w:tcW w:w="5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3.危及“三安全一稳定”</w:t>
            </w:r>
          </w:p>
        </w:tc>
        <w:tc>
          <w:tcPr>
            <w:tcW w:w="5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4.保护第三方合法权益</w:t>
            </w:r>
          </w:p>
        </w:tc>
        <w:tc>
          <w:tcPr>
            <w:tcW w:w="5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5.属于三类内部事务信息</w:t>
            </w:r>
          </w:p>
        </w:tc>
        <w:tc>
          <w:tcPr>
            <w:tcW w:w="5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6.属于四类过程性信息</w:t>
            </w:r>
          </w:p>
        </w:tc>
        <w:tc>
          <w:tcPr>
            <w:tcW w:w="5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7.属于行政执法案卷</w:t>
            </w:r>
          </w:p>
        </w:tc>
        <w:tc>
          <w:tcPr>
            <w:tcW w:w="5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8.属于行政查询事项</w:t>
            </w:r>
          </w:p>
        </w:tc>
        <w:tc>
          <w:tcPr>
            <w:tcW w:w="5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（四）无法提供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1.本机关不掌握相关政府信息</w:t>
            </w:r>
          </w:p>
        </w:tc>
        <w:tc>
          <w:tcPr>
            <w:tcW w:w="5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23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2.没有现成信息需要另行制作</w:t>
            </w:r>
          </w:p>
        </w:tc>
        <w:tc>
          <w:tcPr>
            <w:tcW w:w="5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3.补正后申请内容仍不明确</w:t>
            </w:r>
          </w:p>
        </w:tc>
        <w:tc>
          <w:tcPr>
            <w:tcW w:w="5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（五）不予处理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1.信访举报投诉类申请</w:t>
            </w:r>
          </w:p>
        </w:tc>
        <w:tc>
          <w:tcPr>
            <w:tcW w:w="5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2.重复申请</w:t>
            </w:r>
          </w:p>
        </w:tc>
        <w:tc>
          <w:tcPr>
            <w:tcW w:w="5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3.要求提供公开出版物</w:t>
            </w:r>
          </w:p>
        </w:tc>
        <w:tc>
          <w:tcPr>
            <w:tcW w:w="5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4.无正当理由大量反复申请</w:t>
            </w:r>
          </w:p>
        </w:tc>
        <w:tc>
          <w:tcPr>
            <w:tcW w:w="5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5.要求行政机关确认或重新出具已获取信息</w:t>
            </w:r>
          </w:p>
        </w:tc>
        <w:tc>
          <w:tcPr>
            <w:tcW w:w="5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（六）其他处理</w:t>
            </w:r>
          </w:p>
        </w:tc>
        <w:tc>
          <w:tcPr>
            <w:tcW w:w="5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0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（七）总计</w:t>
            </w:r>
          </w:p>
        </w:tc>
        <w:tc>
          <w:tcPr>
            <w:tcW w:w="5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45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3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四、结转下年度继续办理</w:t>
            </w:r>
          </w:p>
        </w:tc>
        <w:tc>
          <w:tcPr>
            <w:tcW w:w="5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4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ind w:firstLine="480"/>
        <w:rPr>
          <w:rFonts w:ascii="宋体" w:hAnsi="宋体" w:eastAsia="宋体" w:cs="宋体"/>
          <w:color w:val="333333"/>
          <w:kern w:val="0"/>
          <w:sz w:val="24"/>
        </w:rPr>
      </w:pPr>
    </w:p>
    <w:p>
      <w:pPr>
        <w:widowControl/>
        <w:ind w:firstLine="480"/>
        <w:rPr>
          <w:rFonts w:ascii="宋体" w:hAnsi="宋体" w:eastAsia="宋体" w:cs="宋体"/>
          <w:color w:val="333333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</w:rPr>
        <w:t>四、政府信息公开行政复议、行政诉讼情况</w:t>
      </w:r>
    </w:p>
    <w:p>
      <w:pPr>
        <w:widowControl/>
        <w:ind w:firstLine="480"/>
        <w:rPr>
          <w:rFonts w:ascii="宋体" w:hAnsi="宋体" w:eastAsia="宋体" w:cs="宋体"/>
          <w:color w:val="333333"/>
          <w:kern w:val="0"/>
          <w:sz w:val="24"/>
        </w:rPr>
      </w:pPr>
    </w:p>
    <w:tbl>
      <w:tblPr>
        <w:tblStyle w:val="2"/>
        <w:tblW w:w="907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</w:tc>
      </w:tr>
    </w:tbl>
    <w:p>
      <w:pPr>
        <w:widowControl/>
        <w:jc w:val="center"/>
        <w:rPr>
          <w:rFonts w:ascii="宋体" w:hAnsi="宋体" w:eastAsia="宋体" w:cs="宋体"/>
          <w:color w:val="333333"/>
          <w:kern w:val="0"/>
          <w:sz w:val="24"/>
        </w:rPr>
      </w:pPr>
    </w:p>
    <w:p>
      <w:pPr>
        <w:widowControl/>
        <w:ind w:firstLine="480"/>
        <w:rPr>
          <w:rFonts w:ascii="宋体" w:hAnsi="宋体" w:eastAsia="宋体" w:cs="宋体"/>
          <w:color w:val="333333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</w:rPr>
        <w:t>五、存在的主要问题及改进情况</w:t>
      </w:r>
    </w:p>
    <w:p>
      <w:pPr>
        <w:ind w:firstLine="480" w:firstLineChars="200"/>
        <w:rPr>
          <w:rFonts w:ascii="宋体" w:hAnsi="宋体" w:eastAsia="宋体" w:cs="宋体"/>
          <w:b/>
          <w:bCs/>
          <w:color w:val="333333"/>
          <w:kern w:val="0"/>
          <w:sz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lang w:eastAsia="zh-CN"/>
        </w:rPr>
        <w:t>虽然街道能够认真执行信息公开相关规定，但是仍然存在信息公开的主动意识还不够强、政府主动公开目录不全、部分重点领域信息公开力度不够等问题，下一步，街道将积极推进和深化信息公开工作：一是进一步完善政务公开相关制度，不断创新工作思路，改进工作方法。二是围绕中心，突出重点，把人民群众普遍关心的热点、焦点问题，作为政务公开的主要内容，拓展公开载体的深度和广度，注重政务公开实效。三是加大对政务公开的督促检查力度，确保政务公开规范、有序、客观、真实，全面提高政务公开工作的质量和水平。</w:t>
      </w:r>
    </w:p>
    <w:p>
      <w:pPr>
        <w:widowControl/>
        <w:ind w:firstLine="480"/>
        <w:rPr>
          <w:rFonts w:ascii="宋体" w:hAnsi="宋体" w:eastAsia="宋体" w:cs="宋体"/>
          <w:color w:val="333333"/>
          <w:kern w:val="0"/>
          <w:sz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</w:rPr>
        <w:t>六、其他需要报告的事项</w:t>
      </w:r>
    </w:p>
    <w:p>
      <w:pPr>
        <w:ind w:firstLine="480" w:firstLineChars="200"/>
        <w:rPr>
          <w:rFonts w:hint="eastAsia" w:eastAsiaTheme="minorEastAsia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lang w:eastAsia="zh-CN"/>
        </w:rPr>
        <w:t>本年度无其他需要报告的事项。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altName w:val="楷体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E18F7"/>
    <w:rsid w:val="227E18F7"/>
    <w:rsid w:val="2551547B"/>
    <w:rsid w:val="28CF112B"/>
    <w:rsid w:val="2E1E37AF"/>
    <w:rsid w:val="3A3667BF"/>
    <w:rsid w:val="5DD67890"/>
    <w:rsid w:val="65D30846"/>
    <w:rsid w:val="68BB2FC4"/>
    <w:rsid w:val="6C502134"/>
    <w:rsid w:val="7442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_rels/chart2.xml.rels><?xml version="1.0" encoding="UTF-8" standalone="yes"?>
<Relationships xmlns="http://schemas.openxmlformats.org/package/2006/relationships"><Relationship Id="rId6" Type="http://schemas.microsoft.com/office/2011/relationships/chartColorStyle" Target="colors2.xml"/><Relationship Id="rId5" Type="http://schemas.microsoft.com/office/2011/relationships/chartStyle" Target="style2.xml"/><Relationship Id="rId4" Type="http://schemas.openxmlformats.org/officeDocument/2006/relationships/image" Target="../media/image2.png"/><Relationship Id="rId3" Type="http://schemas.openxmlformats.org/officeDocument/2006/relationships/image" Target="../media/image1.png"/><Relationship Id="rId2" Type="http://schemas.openxmlformats.org/officeDocument/2006/relationships/themeOverride" Target="../theme/themeOverride1.xml"/><Relationship Id="rId1" Type="http://schemas.openxmlformats.org/officeDocument/2006/relationships/package" Target="../embeddings/Workbook2.xlsx"/></Relationships>
</file>

<file path=word/charts/_rels/chart3.xml.rels><?xml version="1.0" encoding="UTF-8" standalone="yes"?>
<Relationships xmlns="http://schemas.openxmlformats.org/package/2006/relationships"><Relationship Id="rId6" Type="http://schemas.microsoft.com/office/2011/relationships/chartColorStyle" Target="colors3.xml"/><Relationship Id="rId5" Type="http://schemas.microsoft.com/office/2011/relationships/chartStyle" Target="style3.xml"/><Relationship Id="rId4" Type="http://schemas.openxmlformats.org/officeDocument/2006/relationships/image" Target="../media/image3.png"/><Relationship Id="rId3" Type="http://schemas.openxmlformats.org/officeDocument/2006/relationships/image" Target="../media/image2.png"/><Relationship Id="rId2" Type="http://schemas.openxmlformats.org/officeDocument/2006/relationships/themeOverride" Target="../theme/themeOverride2.xml"/><Relationship Id="rId1" Type="http://schemas.openxmlformats.org/officeDocument/2006/relationships/package" Target="../embeddings/Workbook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主动公开政府信息数量</c:v>
                </c:pt>
              </c:strCache>
            </c:strRef>
          </c:tx>
          <c:spPr/>
          <c:explosion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elete val="1"/>
          </c:dLbls>
          <c:cat>
            <c:strRef>
              <c:f>Sheet1!$A$2:$A$5</c:f>
              <c:strCache>
                <c:ptCount val="4"/>
                <c:pt idx="0">
                  <c:v>政务微信</c:v>
                </c:pt>
                <c:pt idx="1">
                  <c:v>其他信息</c:v>
                </c:pt>
                <c:pt idx="2">
                  <c:v>一般性文件</c:v>
                </c:pt>
                <c:pt idx="3">
                  <c:v>媒体报道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126</c:v>
                </c:pt>
                <c:pt idx="1">
                  <c:v>61</c:v>
                </c:pt>
                <c:pt idx="2">
                  <c:v>25</c:v>
                </c:pt>
                <c:pt idx="3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086863557396766"/>
          <c:y val="0.17012726054923"/>
          <c:w val="0.835894694641187"/>
          <c:h val="0.6207635632953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上年结转</c:v>
                </c:pt>
              </c:strCache>
            </c:strRef>
          </c:tx>
          <c:spPr>
            <a:blipFill rotWithShape="1">
              <a:blip xmlns:r="http://schemas.openxmlformats.org/officeDocument/2006/relationships" r:embed="rId3"/>
              <a:stretch>
                <a:fillRect/>
              </a:stretch>
            </a:blipFill>
            <a:ln>
              <a:noFill/>
            </a:ln>
            <a:effectLst/>
          </c:spPr>
          <c:invertIfNegative val="0"/>
          <c:dLbls>
            <c:numFmt formatCode="General" sourceLinked="1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 forceAA="0"/>
              <a:lstStyle/>
              <a:p>
                <a:pPr>
                  <a:defRPr lang="zh-CN" sz="900" b="1" i="0" u="none" strike="noStrike" kern="1200" baseline="0">
                    <a:solidFill>
                      <a:schemeClr val="bg1"/>
                    </a:solidFill>
                    <a:latin typeface="微软雅黑" panose="020B0503020204020204" charset="-122"/>
                    <a:ea typeface="微软雅黑" panose="020B0503020204020204" charset="-122"/>
                    <a:cs typeface="微软雅黑" panose="020B0503020204020204" charset="-122"/>
                    <a:sym typeface="微软雅黑" panose="020B0503020204020204" charset="-122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今年新增</c:v>
                </c:pt>
              </c:strCache>
            </c:strRef>
          </c:tx>
          <c:spPr>
            <a:blipFill rotWithShape="1">
              <a:blip xmlns:r="http://schemas.openxmlformats.org/officeDocument/2006/relationships" r:embed="rId4"/>
              <a:stretch>
                <a:fillRect/>
              </a:stretch>
            </a:blipFill>
            <a:ln>
              <a:noFill/>
            </a:ln>
            <a:effectLst/>
          </c:spPr>
          <c:invertIfNegative val="0"/>
          <c:dLbls>
            <c:numFmt formatCode="General" sourceLinked="1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 forceAA="0"/>
              <a:lstStyle/>
              <a:p>
                <a:pPr>
                  <a:defRPr lang="zh-CN" sz="900" b="1" i="0" u="none" strike="noStrike" kern="1200" baseline="0">
                    <a:solidFill>
                      <a:schemeClr val="bg1"/>
                    </a:solidFill>
                    <a:latin typeface="微软雅黑" panose="020B0503020204020204" charset="-122"/>
                    <a:ea typeface="微软雅黑" panose="020B0503020204020204" charset="-122"/>
                    <a:cs typeface="微软雅黑" panose="020B0503020204020204" charset="-122"/>
                    <a:sym typeface="微软雅黑" panose="020B0503020204020204" charset="-122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General</c:formatCode>
                <c:ptCount val="1"/>
                <c:pt idx="0">
                  <c:v>39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43"/>
        <c:overlap val="-6"/>
        <c:axId val="560637517"/>
        <c:axId val="289653171"/>
      </c:barChart>
      <c:catAx>
        <c:axId val="560637517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 forceAA="0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微软雅黑" panose="020B0503020204020204" charset="-122"/>
                <a:ea typeface="微软雅黑" panose="020B0503020204020204" charset="-122"/>
                <a:cs typeface="微软雅黑" panose="020B0503020204020204" charset="-122"/>
                <a:sym typeface="微软雅黑" panose="020B0503020204020204" charset="-122"/>
              </a:defRPr>
            </a:pPr>
          </a:p>
        </c:txPr>
        <c:crossAx val="289653171"/>
        <c:crosses val="autoZero"/>
        <c:auto val="1"/>
        <c:lblAlgn val="ctr"/>
        <c:lblOffset val="100"/>
        <c:noMultiLvlLbl val="0"/>
      </c:catAx>
      <c:valAx>
        <c:axId val="289653171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  <a:alpha val="51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微软雅黑" panose="020B0503020204020204" charset="-122"/>
                <a:ea typeface="微软雅黑" panose="020B0503020204020204" charset="-122"/>
                <a:cs typeface="微软雅黑" panose="020B0503020204020204" charset="-122"/>
                <a:sym typeface="微软雅黑" panose="020B0503020204020204" charset="-122"/>
              </a:defRPr>
            </a:pPr>
          </a:p>
        </c:txPr>
        <c:crossAx val="56063751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 forceAA="0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微软雅黑" panose="020B0503020204020204" charset="-122"/>
              <a:ea typeface="微软雅黑" panose="020B0503020204020204" charset="-122"/>
              <a:cs typeface="微软雅黑" panose="020B0503020204020204" charset="-122"/>
              <a:sym typeface="微软雅黑" panose="020B0503020204020204" charset="-122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outerShdw blurRad="63500" dist="37357" dir="2700000" sx="0" sy="0" rotWithShape="0">
        <a:scrgbClr r="0" g="0" b="0"/>
      </a:outerShdw>
    </a:effectLst>
  </c:spPr>
  <c:txPr>
    <a:bodyPr/>
    <a:lstStyle/>
    <a:p>
      <a:pPr>
        <a:defRPr lang="zh-CN">
          <a:latin typeface="微软雅黑" panose="020B0503020204020204" charset="-122"/>
          <a:ea typeface="微软雅黑" panose="020B0503020204020204" charset="-122"/>
          <a:cs typeface="微软雅黑" panose="020B0503020204020204" charset="-122"/>
          <a:sym typeface="微软雅黑" panose="020B0503020204020204" charset="-122"/>
        </a:defRPr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086863557396766"/>
          <c:y val="0.17012726054923"/>
          <c:w val="0.835894694641187"/>
          <c:h val="0.620763563295378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Sheet1!$B$1</c:f>
              <c:strCache>
                <c:ptCount val="1"/>
                <c:pt idx="0">
                  <c:v>书面申请</c:v>
                </c:pt>
              </c:strCache>
            </c:strRef>
          </c:tx>
          <c:spPr>
            <a:blipFill rotWithShape="1">
              <a:blip xmlns:r="http://schemas.openxmlformats.org/officeDocument/2006/relationships" r:embed="rId3"/>
              <a:stretch>
                <a:fillRect/>
              </a:stretch>
            </a:blipFill>
            <a:ln>
              <a:noFill/>
            </a:ln>
            <a:effectLst/>
          </c:spPr>
          <c:invertIfNegative val="0"/>
          <c:dLbls>
            <c:numFmt formatCode="General" sourceLinked="1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 forceAA="0"/>
              <a:lstStyle/>
              <a:p>
                <a:pPr>
                  <a:defRPr lang="zh-CN" sz="900" b="1" i="0" u="none" strike="noStrike" kern="1200" baseline="0">
                    <a:solidFill>
                      <a:schemeClr val="bg1"/>
                    </a:solidFill>
                    <a:latin typeface="微软雅黑" panose="020B0503020204020204" charset="-122"/>
                    <a:ea typeface="微软雅黑" panose="020B0503020204020204" charset="-122"/>
                    <a:cs typeface="微软雅黑" panose="020B0503020204020204" charset="-122"/>
                    <a:sym typeface="微软雅黑" panose="020B0503020204020204" charset="-122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1"/>
          <c:tx>
            <c:strRef>
              <c:f>Sheet1!$C$1</c:f>
              <c:strCache>
                <c:ptCount val="1"/>
                <c:pt idx="0">
                  <c:v>网上申请</c:v>
                </c:pt>
              </c:strCache>
            </c:strRef>
          </c:tx>
          <c:spPr>
            <a:blipFill rotWithShape="1">
              <a:blip xmlns:r="http://schemas.openxmlformats.org/officeDocument/2006/relationships" r:embed="rId4"/>
              <a:stretch>
                <a:fillRect/>
              </a:stretch>
            </a:blipFill>
            <a:ln>
              <a:noFill/>
            </a:ln>
            <a:effectLst/>
          </c:spPr>
          <c:invertIfNegative val="0"/>
          <c:dLbls>
            <c:numFmt formatCode="General" sourceLinked="1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 forceAA="0"/>
              <a:lstStyle/>
              <a:p>
                <a:pPr>
                  <a:defRPr lang="zh-CN" sz="900" b="1" i="0" u="none" strike="noStrike" kern="1200" baseline="0">
                    <a:solidFill>
                      <a:schemeClr val="bg1"/>
                    </a:solidFill>
                    <a:latin typeface="微软雅黑" panose="020B0503020204020204" charset="-122"/>
                    <a:ea typeface="微软雅黑" panose="020B0503020204020204" charset="-122"/>
                    <a:cs typeface="微软雅黑" panose="020B0503020204020204" charset="-122"/>
                    <a:sym typeface="微软雅黑" panose="020B0503020204020204" charset="-122"/>
                  </a:defRPr>
                </a:pPr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General</c:formatCode>
                <c:ptCount val="1"/>
                <c:pt idx="0">
                  <c:v>44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43"/>
        <c:overlap val="-6"/>
        <c:axId val="484326292"/>
        <c:axId val="848221211"/>
      </c:barChart>
      <c:catAx>
        <c:axId val="4843262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 forceAA="0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微软雅黑" panose="020B0503020204020204" charset="-122"/>
                <a:ea typeface="微软雅黑" panose="020B0503020204020204" charset="-122"/>
                <a:cs typeface="微软雅黑" panose="020B0503020204020204" charset="-122"/>
                <a:sym typeface="微软雅黑" panose="020B0503020204020204" charset="-122"/>
              </a:defRPr>
            </a:pPr>
          </a:p>
        </c:txPr>
        <c:crossAx val="848221211"/>
        <c:crosses val="autoZero"/>
        <c:auto val="1"/>
        <c:lblAlgn val="ctr"/>
        <c:lblOffset val="100"/>
        <c:noMultiLvlLbl val="0"/>
      </c:catAx>
      <c:valAx>
        <c:axId val="848221211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  <a:alpha val="51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微软雅黑" panose="020B0503020204020204" charset="-122"/>
                <a:ea typeface="微软雅黑" panose="020B0503020204020204" charset="-122"/>
                <a:cs typeface="微软雅黑" panose="020B0503020204020204" charset="-122"/>
                <a:sym typeface="微软雅黑" panose="020B0503020204020204" charset="-122"/>
              </a:defRPr>
            </a:pPr>
          </a:p>
        </c:txPr>
        <c:crossAx val="4843262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 forceAA="0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微软雅黑" panose="020B0503020204020204" charset="-122"/>
              <a:ea typeface="微软雅黑" panose="020B0503020204020204" charset="-122"/>
              <a:cs typeface="微软雅黑" panose="020B0503020204020204" charset="-122"/>
              <a:sym typeface="微软雅黑" panose="020B0503020204020204" charset="-122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outerShdw blurRad="63500" dist="37357" dir="2700000" sx="0" sy="0" rotWithShape="0">
        <a:scrgbClr r="0" g="0" b="0"/>
      </a:outerShdw>
    </a:effectLst>
  </c:spPr>
  <c:txPr>
    <a:bodyPr/>
    <a:lstStyle/>
    <a:p>
      <a:pPr>
        <a:defRPr lang="zh-CN">
          <a:latin typeface="微软雅黑" panose="020B0503020204020204" charset="-122"/>
          <a:ea typeface="微软雅黑" panose="020B0503020204020204" charset="-122"/>
          <a:cs typeface="微软雅黑" panose="020B0503020204020204" charset="-122"/>
          <a:sym typeface="微软雅黑" panose="020B0503020204020204" charset="-122"/>
        </a:defRPr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2021-01-14T07:22:00Z</dcterms:created>
  <dc:creator>吴菁菁</dc:creator>
  <cp:lastModifiedBy>吴菁菁</cp:lastModifiedBy>
  <dcterms:modified xsi:type="dcterms:W3CDTF">2021-01-26T02:22:18Z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