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/>
          <w:bCs/>
          <w:color w:val="000000"/>
          <w:sz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lang w:val="en-US" w:eastAsia="zh-CN"/>
        </w:rPr>
        <w:t>博士创新</w:t>
      </w:r>
      <w:r>
        <w:rPr>
          <w:rFonts w:hint="eastAsia" w:ascii="方正小标宋简体" w:hAnsi="宋体" w:eastAsia="方正小标宋简体"/>
          <w:bCs/>
          <w:color w:val="000000"/>
          <w:sz w:val="36"/>
        </w:rPr>
        <w:t>站拟申报单位调查摸底表</w:t>
      </w:r>
    </w:p>
    <w:p>
      <w:pPr>
        <w:pStyle w:val="3"/>
        <w:ind w:firstLine="240"/>
      </w:pP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716"/>
        <w:gridCol w:w="387"/>
        <w:gridCol w:w="696"/>
        <w:gridCol w:w="104"/>
        <w:gridCol w:w="1172"/>
        <w:gridCol w:w="974"/>
        <w:gridCol w:w="517"/>
        <w:gridCol w:w="659"/>
        <w:gridCol w:w="855"/>
        <w:gridCol w:w="408"/>
        <w:gridCol w:w="84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9498" w:type="dxa"/>
            <w:gridSpan w:val="13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仿宋_GB2312" w:hAnsi="宋体"/>
                <w:b/>
                <w:color w:val="000000"/>
              </w:rPr>
              <w:t>1、单位基本信息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单位名称</w:t>
            </w:r>
          </w:p>
        </w:tc>
        <w:tc>
          <w:tcPr>
            <w:tcW w:w="5225" w:type="dxa"/>
            <w:gridSpan w:val="8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法人代表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统一社会信用代码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单位性质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□国企  □民企</w:t>
            </w:r>
          </w:p>
          <w:p>
            <w:pPr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□外企  □合资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□事业  □其他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成立时间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所属行业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注册资金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（万元）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上年末员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工总人数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320" w:type="dxa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研发总人数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占职工总数比例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高级职称人数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占职工总数比例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3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联系人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座机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手机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320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单位地址</w:t>
            </w:r>
          </w:p>
        </w:tc>
        <w:tc>
          <w:tcPr>
            <w:tcW w:w="5225" w:type="dxa"/>
            <w:gridSpan w:val="8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邮政编码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20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202</w:t>
            </w:r>
            <w:r>
              <w:rPr>
                <w:rFonts w:hint="eastAsia" w:ascii="仿宋_GB2312" w:hAnsi="宋体"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hAnsi="宋体"/>
                <w:color w:val="000000"/>
              </w:rPr>
              <w:t>年度经营状况（万元）</w:t>
            </w: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销售收入：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销售利润：</w:t>
            </w: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纳税总额：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投入研发经费：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hint="eastAsia" w:ascii="仿宋_GB2312" w:hAnsi="宋体"/>
                <w:b/>
                <w:bCs/>
                <w:color w:val="000000"/>
              </w:rPr>
              <w:t>2、</w:t>
            </w:r>
            <w:r>
              <w:rPr>
                <w:rFonts w:hint="eastAsia" w:ascii="仿宋_GB2312" w:hAnsi="宋体"/>
                <w:b/>
                <w:bCs/>
                <w:color w:val="000000"/>
                <w:lang w:val="en-US" w:eastAsia="zh-CN"/>
              </w:rPr>
              <w:t>博士团队</w:t>
            </w:r>
            <w:r>
              <w:rPr>
                <w:rFonts w:hint="eastAsia" w:ascii="仿宋_GB2312" w:hAnsi="宋体"/>
                <w:b/>
                <w:bCs/>
                <w:color w:val="00000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  <w:r>
              <w:rPr>
                <w:rFonts w:hint="eastAsia" w:ascii="仿宋_GB2312" w:hAnsi="宋体"/>
                <w:color w:val="000000"/>
                <w:szCs w:val="30"/>
              </w:rPr>
              <w:t>性别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hint="eastAsia" w:ascii="仿宋_GB2312" w:hAnsi="宋体"/>
                <w:color w:val="000000"/>
                <w:szCs w:val="30"/>
              </w:rPr>
              <w:t>出生年月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30"/>
                <w:lang w:val="en-US" w:eastAsia="zh-CN"/>
              </w:rPr>
              <w:t>学历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Cs w:val="30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szCs w:val="30"/>
                <w:lang w:val="en-US" w:eastAsia="zh-CN"/>
              </w:rPr>
              <w:t>专业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30"/>
                <w:lang w:val="en-US" w:eastAsia="zh-CN"/>
              </w:rPr>
              <w:t>职务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color w:val="00000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hint="eastAsia" w:ascii="仿宋_GB2312" w:hAnsi="宋体"/>
                <w:b/>
                <w:bCs/>
                <w:color w:val="000000"/>
              </w:rPr>
              <w:t>3、合作项目情况（如有多项合作协议，以序号标明并一一对应）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hint="eastAsia" w:ascii="仿宋_GB2312" w:hAnsi="宋体"/>
                <w:b/>
                <w:bCs/>
                <w:color w:val="000000"/>
              </w:rPr>
              <w:t>合作项目清单</w:t>
            </w:r>
          </w:p>
        </w:tc>
        <w:tc>
          <w:tcPr>
            <w:tcW w:w="817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color w:val="000000"/>
                <w:szCs w:val="28"/>
              </w:rPr>
            </w:pPr>
          </w:p>
        </w:tc>
      </w:tr>
    </w:tbl>
    <w:p>
      <w:r>
        <w:rPr>
          <w:rFonts w:hint="eastAsia" w:ascii="仿宋_GB2312" w:hAnsi="Arial" w:cs="Arial"/>
          <w:bCs/>
          <w:sz w:val="28"/>
          <w:szCs w:val="28"/>
        </w:rPr>
        <w:t>附：单位与</w:t>
      </w:r>
      <w:r>
        <w:rPr>
          <w:rFonts w:hint="eastAsia" w:ascii="仿宋_GB2312" w:hAnsi="Arial" w:cs="Arial"/>
          <w:bCs/>
          <w:sz w:val="28"/>
          <w:szCs w:val="28"/>
          <w:lang w:val="en-US" w:eastAsia="zh-CN"/>
        </w:rPr>
        <w:t>博士团队</w:t>
      </w:r>
      <w:r>
        <w:rPr>
          <w:rFonts w:hint="eastAsia" w:ascii="仿宋_GB2312" w:hAnsi="Arial" w:cs="Arial"/>
          <w:bCs/>
          <w:sz w:val="28"/>
          <w:szCs w:val="28"/>
        </w:rPr>
        <w:t>共建</w:t>
      </w:r>
      <w:r>
        <w:rPr>
          <w:rFonts w:hint="eastAsia" w:ascii="仿宋_GB2312" w:hAnsi="Arial" w:cs="Arial"/>
          <w:bCs/>
          <w:sz w:val="28"/>
          <w:szCs w:val="28"/>
          <w:lang w:val="en-US" w:eastAsia="zh-CN"/>
        </w:rPr>
        <w:t>博士创新</w:t>
      </w:r>
      <w:r>
        <w:rPr>
          <w:rFonts w:hint="eastAsia" w:ascii="仿宋_GB2312" w:hAnsi="Arial" w:cs="Arial"/>
          <w:bCs/>
          <w:sz w:val="28"/>
          <w:szCs w:val="28"/>
        </w:rPr>
        <w:t>站协议、单位与</w:t>
      </w:r>
      <w:r>
        <w:rPr>
          <w:rFonts w:hint="eastAsia" w:ascii="仿宋_GB2312" w:hAnsi="Arial" w:cs="Arial"/>
          <w:bCs/>
          <w:sz w:val="28"/>
          <w:szCs w:val="28"/>
          <w:lang w:val="en-US" w:eastAsia="zh-CN"/>
        </w:rPr>
        <w:t>博士</w:t>
      </w:r>
      <w:r>
        <w:rPr>
          <w:rFonts w:hint="eastAsia" w:ascii="仿宋_GB2312" w:hAnsi="Arial" w:cs="Arial"/>
          <w:bCs/>
          <w:sz w:val="28"/>
          <w:szCs w:val="28"/>
        </w:rPr>
        <w:t>团队的项目合作协议（合同）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OGI1OTJkNzkwMTc5MzM2Yjg2NzNlYjY4MmVhOTYifQ=="/>
  </w:docVars>
  <w:rsids>
    <w:rsidRoot w:val="0E1E176C"/>
    <w:rsid w:val="056441D3"/>
    <w:rsid w:val="0E1E176C"/>
    <w:rsid w:val="0EA33AE1"/>
    <w:rsid w:val="208F1FFE"/>
    <w:rsid w:val="3EBE0387"/>
    <w:rsid w:val="405745EF"/>
    <w:rsid w:val="70FA04FB"/>
    <w:rsid w:val="75D311E2"/>
    <w:rsid w:val="7FF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2024-04-02T03:20:00Z</dcterms:created>
  <dc:creator>九华仙人</dc:creator>
  <cp:lastModifiedBy>九华仙人</cp:lastModifiedBy>
  <dcterms:modified xsi:type="dcterms:W3CDTF">2024-04-02T07:40:26Z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188FD3D38B5E4507861142CC3D2CA21F_11</vt:lpwstr>
  </property>
</Properties>
</file>