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2024年杭州市临安区农业农村局行政规范性文件清理结果（征求意见稿）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行政规范性文件管理，深化法治政府建设，根据《浙江省行政规范性文件管理办法》（省政府令第372号）规定，本单位对2023年12月31日前制定的行政规范性文件进行了详细清理。清理结果为：拟宣布失效的行政规范性文件2件、已修改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行政规范性文件1件、拟修改的行政规范性文件1件、继续有效的行政规范性文件1件。</w:t>
      </w:r>
    </w:p>
    <w:p>
      <w:pPr>
        <w:pStyle w:val="3"/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附件：行政规范性文件清理情况统计表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eastAsia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eastAsia="方正小标宋简体"/>
          <w:sz w:val="44"/>
          <w:szCs w:val="44"/>
        </w:rPr>
        <w:t>行政规范性文件清理情况统计表</w:t>
      </w:r>
    </w:p>
    <w:tbl>
      <w:tblPr>
        <w:tblStyle w:val="4"/>
        <w:tblW w:w="13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202"/>
        <w:gridCol w:w="5825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文号</w:t>
            </w:r>
          </w:p>
        </w:tc>
        <w:tc>
          <w:tcPr>
            <w:tcW w:w="5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文件名称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清理意见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临农〔2019〕206号，ALAD65-2019-0002</w:t>
            </w:r>
          </w:p>
        </w:tc>
        <w:tc>
          <w:tcPr>
            <w:tcW w:w="5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杭州市临安区农业农村局关于设立青山湖垂钓区的通告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拟宣布失效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临农〔2020〕265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临财农会〔2020〕122号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,ALAD65-2020-0001</w:t>
            </w:r>
          </w:p>
        </w:tc>
        <w:tc>
          <w:tcPr>
            <w:tcW w:w="5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关于印发《土地（耕地）经营权适度规模流转奖补及贷款贴息资金管理办法（试行）》的通知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已修改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临农〔2021〕117号，ALAD65-2021-0001</w:t>
            </w:r>
          </w:p>
        </w:tc>
        <w:tc>
          <w:tcPr>
            <w:tcW w:w="5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关于印发《关于深入实施“两进两回”推动乡村产业人才振兴意见的实施细则》的通知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拟修改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临农〔2022〕165号，ALAD65-2021-0002</w:t>
            </w:r>
          </w:p>
        </w:tc>
        <w:tc>
          <w:tcPr>
            <w:tcW w:w="5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关于印发《临安区2021-2023年农机购置补贴实施方案》的通知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拟宣布失效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临农〔2023〕359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号，ALAD65-2023-0001</w:t>
            </w:r>
          </w:p>
        </w:tc>
        <w:tc>
          <w:tcPr>
            <w:tcW w:w="5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关于印发《土地（耕地）经营权适度规模流转奖补及贷款贴息资金管理办法》的通知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5" w:type="dxa"/>
              <w:left w:w="85" w:type="dxa"/>
              <w:bottom w:w="85" w:type="dxa"/>
              <w:right w:w="8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继续有效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D028E"/>
    <w:rsid w:val="05281BF4"/>
    <w:rsid w:val="373D028E"/>
    <w:rsid w:val="61B4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  <w:rPr>
      <w:kern w:val="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2024-04-11T06:51:00Z</dcterms:created>
  <dc:creator>Administrator</dc:creator>
  <cp:lastModifiedBy>Administrator</cp:lastModifiedBy>
  <dcterms:modified xsi:type="dcterms:W3CDTF">2024-04-11T07:00:04Z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