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AF5" w:rsidRPr="00CA7A28" w:rsidRDefault="005331A4">
      <w:pPr>
        <w:jc w:val="center"/>
        <w:rPr>
          <w:rFonts w:ascii="Times New Roman" w:eastAsia="黑体" w:hAnsi="Times New Roman" w:cs="Times New Roman"/>
          <w:sz w:val="36"/>
          <w:szCs w:val="36"/>
        </w:rPr>
      </w:pPr>
      <w:r w:rsidRPr="00CA7A28">
        <w:rPr>
          <w:rFonts w:ascii="Times New Roman" w:eastAsia="黑体" w:hAnsi="Times New Roman" w:cs="Times New Roman" w:hint="eastAsia"/>
          <w:sz w:val="36"/>
          <w:szCs w:val="36"/>
        </w:rPr>
        <w:t>《</w:t>
      </w:r>
      <w:r w:rsidRPr="00CA7A28">
        <w:rPr>
          <w:rFonts w:ascii="黑体" w:eastAsia="黑体" w:hAnsi="黑体" w:cs="黑体" w:hint="eastAsia"/>
          <w:sz w:val="36"/>
          <w:szCs w:val="36"/>
        </w:rPr>
        <w:t>关于促进工业用地集约节约利用加强履约监管的若干意见</w:t>
      </w:r>
      <w:r w:rsidRPr="00CA7A28">
        <w:rPr>
          <w:rFonts w:ascii="黑体" w:eastAsia="黑体" w:hAnsi="黑体" w:cs="黑体" w:hint="eastAsia"/>
          <w:w w:val="98"/>
          <w:kern w:val="0"/>
          <w:sz w:val="36"/>
          <w:szCs w:val="36"/>
        </w:rPr>
        <w:t>（试行）</w:t>
      </w:r>
      <w:r w:rsidRPr="00CA7A28">
        <w:rPr>
          <w:rFonts w:ascii="Times New Roman" w:eastAsia="黑体" w:hAnsi="Times New Roman" w:cs="Times New Roman"/>
          <w:sz w:val="36"/>
          <w:szCs w:val="36"/>
        </w:rPr>
        <w:t>》</w:t>
      </w:r>
      <w:r w:rsidRPr="00CA7A28">
        <w:rPr>
          <w:rFonts w:ascii="Times New Roman" w:eastAsia="黑体" w:hAnsi="Times New Roman" w:cs="Times New Roman" w:hint="eastAsia"/>
          <w:sz w:val="36"/>
          <w:szCs w:val="36"/>
        </w:rPr>
        <w:t>政策解读</w:t>
      </w:r>
    </w:p>
    <w:p w:rsidR="00980702" w:rsidRPr="00A92C16" w:rsidRDefault="00980702">
      <w:pPr>
        <w:pStyle w:val="2"/>
        <w:spacing w:after="0"/>
        <w:ind w:leftChars="0" w:left="0" w:firstLine="0"/>
      </w:pPr>
    </w:p>
    <w:p w:rsidR="00980702" w:rsidRPr="00A92C16" w:rsidRDefault="005331A4">
      <w:pPr>
        <w:ind w:firstLineChars="200" w:firstLine="640"/>
        <w:jc w:val="left"/>
        <w:rPr>
          <w:rFonts w:ascii="Times New Roman" w:eastAsia="黑体" w:hAnsi="Times New Roman" w:cs="Times New Roman"/>
          <w:sz w:val="32"/>
          <w:szCs w:val="32"/>
        </w:rPr>
      </w:pPr>
      <w:r w:rsidRPr="00A92C16">
        <w:rPr>
          <w:rFonts w:ascii="Times New Roman" w:eastAsia="黑体" w:hAnsi="Times New Roman" w:cs="Times New Roman"/>
          <w:sz w:val="32"/>
          <w:szCs w:val="32"/>
        </w:rPr>
        <w:t>一、政策背景</w:t>
      </w:r>
    </w:p>
    <w:p w:rsidR="00980702" w:rsidRPr="00A92C16" w:rsidRDefault="00C86BF1" w:rsidP="00C86BF1">
      <w:pPr>
        <w:ind w:firstLineChars="200" w:firstLine="640"/>
        <w:jc w:val="left"/>
        <w:rPr>
          <w:rFonts w:ascii="Times New Roman" w:eastAsia="仿宋_GB2312" w:hAnsi="Times New Roman" w:cs="Times New Roman"/>
          <w:sz w:val="32"/>
          <w:szCs w:val="32"/>
        </w:rPr>
      </w:pPr>
      <w:r w:rsidRPr="00A92C16">
        <w:rPr>
          <w:rFonts w:ascii="Times New Roman" w:eastAsia="仿宋_GB2312" w:hAnsi="Times New Roman" w:cs="Times New Roman" w:hint="eastAsia"/>
          <w:sz w:val="32"/>
          <w:szCs w:val="32"/>
        </w:rPr>
        <w:t>工业用地是制造业发展最为基础、最为重要的要素资源，加大存量工业用地节约集约利用是提振工信经济的有效手段。</w:t>
      </w:r>
      <w:r w:rsidR="005331A4" w:rsidRPr="00A92C16">
        <w:rPr>
          <w:rFonts w:ascii="Times New Roman" w:eastAsia="仿宋_GB2312" w:hAnsi="Times New Roman" w:cs="Times New Roman" w:hint="eastAsia"/>
          <w:sz w:val="32"/>
          <w:szCs w:val="32"/>
        </w:rPr>
        <w:t>我区</w:t>
      </w:r>
      <w:r w:rsidR="005331A4" w:rsidRPr="00A92C16">
        <w:rPr>
          <w:rFonts w:ascii="Times New Roman" w:eastAsia="仿宋_GB2312" w:hAnsi="Times New Roman" w:cs="Times New Roman"/>
          <w:sz w:val="32"/>
          <w:szCs w:val="32"/>
        </w:rPr>
        <w:t>工业</w:t>
      </w:r>
      <w:r w:rsidR="005331A4" w:rsidRPr="00A92C16">
        <w:rPr>
          <w:rFonts w:ascii="Times New Roman" w:eastAsia="仿宋_GB2312" w:hAnsi="Times New Roman" w:cs="Times New Roman" w:hint="eastAsia"/>
          <w:sz w:val="32"/>
          <w:szCs w:val="32"/>
        </w:rPr>
        <w:t>经济历经多年努力，取得了长足的发展，但也呈现出土地利用不够高效、区域分布不够集聚、产业链不够完善的特点，在</w:t>
      </w:r>
      <w:r w:rsidR="005331A4" w:rsidRPr="00A92C16">
        <w:rPr>
          <w:rFonts w:ascii="Times New Roman" w:eastAsia="仿宋_GB2312" w:hAnsi="Times New Roman" w:cs="Times New Roman"/>
          <w:sz w:val="32"/>
          <w:szCs w:val="32"/>
        </w:rPr>
        <w:t>招</w:t>
      </w:r>
      <w:r w:rsidR="005331A4" w:rsidRPr="00A92C16">
        <w:rPr>
          <w:rFonts w:ascii="Times New Roman" w:eastAsia="仿宋_GB2312" w:hAnsi="Times New Roman" w:cs="Times New Roman" w:hint="eastAsia"/>
          <w:sz w:val="32"/>
          <w:szCs w:val="32"/>
        </w:rPr>
        <w:t>商</w:t>
      </w:r>
      <w:r w:rsidR="005331A4" w:rsidRPr="00A92C16">
        <w:rPr>
          <w:rFonts w:ascii="Times New Roman" w:eastAsia="仿宋_GB2312" w:hAnsi="Times New Roman" w:cs="Times New Roman"/>
          <w:sz w:val="32"/>
          <w:szCs w:val="32"/>
        </w:rPr>
        <w:t>引资、</w:t>
      </w:r>
      <w:r w:rsidR="005331A4" w:rsidRPr="00A92C16">
        <w:rPr>
          <w:rFonts w:ascii="Times New Roman" w:eastAsia="仿宋_GB2312" w:hAnsi="Times New Roman" w:cs="Times New Roman" w:hint="eastAsia"/>
          <w:sz w:val="32"/>
          <w:szCs w:val="32"/>
        </w:rPr>
        <w:t>产</w:t>
      </w:r>
      <w:r w:rsidR="005331A4" w:rsidRPr="00A92C16">
        <w:rPr>
          <w:rFonts w:ascii="Times New Roman" w:eastAsia="仿宋_GB2312" w:hAnsi="Times New Roman" w:cs="Times New Roman"/>
          <w:sz w:val="32"/>
          <w:szCs w:val="32"/>
        </w:rPr>
        <w:t>业</w:t>
      </w:r>
      <w:r w:rsidR="005331A4" w:rsidRPr="00A92C16">
        <w:rPr>
          <w:rFonts w:ascii="Times New Roman" w:eastAsia="仿宋_GB2312" w:hAnsi="Times New Roman" w:cs="Times New Roman" w:hint="eastAsia"/>
          <w:sz w:val="32"/>
          <w:szCs w:val="32"/>
        </w:rPr>
        <w:t>转型升级过程中，土地供需矛盾突出，必须要更加注重从存量土地上挖掘发展空间，通过加快工业用地有机更新，推动工业用地空间布局优化，全面提升工业用地产出效率，增强企业竞争力，促进经济高质量发展。</w:t>
      </w:r>
    </w:p>
    <w:p w:rsidR="00980702" w:rsidRPr="00A92C16" w:rsidRDefault="005331A4">
      <w:pPr>
        <w:ind w:firstLineChars="200" w:firstLine="640"/>
        <w:rPr>
          <w:rFonts w:ascii="Times New Roman" w:eastAsia="黑体" w:hAnsi="Times New Roman" w:cs="Times New Roman"/>
          <w:sz w:val="32"/>
          <w:szCs w:val="32"/>
        </w:rPr>
      </w:pPr>
      <w:r w:rsidRPr="00A92C16">
        <w:rPr>
          <w:rFonts w:ascii="Times New Roman" w:eastAsia="黑体" w:hAnsi="Times New Roman" w:cs="Times New Roman"/>
          <w:sz w:val="32"/>
          <w:szCs w:val="32"/>
        </w:rPr>
        <w:t>二、政策依据</w:t>
      </w:r>
    </w:p>
    <w:p w:rsidR="00980702" w:rsidRPr="00A92C16" w:rsidRDefault="005331A4">
      <w:pPr>
        <w:ind w:firstLineChars="200" w:firstLine="640"/>
        <w:rPr>
          <w:rFonts w:ascii="Times New Roman" w:eastAsia="仿宋_GB2312" w:hAnsi="Times New Roman" w:cs="仿宋_GB2312"/>
          <w:sz w:val="32"/>
          <w:szCs w:val="32"/>
        </w:rPr>
      </w:pPr>
      <w:r w:rsidRPr="00A92C16">
        <w:rPr>
          <w:rFonts w:ascii="Times New Roman" w:eastAsia="仿宋_GB2312" w:hAnsi="Times New Roman" w:cs="仿宋_GB2312" w:hint="eastAsia"/>
          <w:sz w:val="32"/>
          <w:szCs w:val="32"/>
        </w:rPr>
        <w:t>1.</w:t>
      </w:r>
      <w:r w:rsidRPr="00A92C16">
        <w:rPr>
          <w:rFonts w:ascii="Times New Roman" w:eastAsia="仿宋_GB2312" w:hAnsi="Times New Roman" w:cs="仿宋_GB2312" w:hint="eastAsia"/>
          <w:sz w:val="32"/>
          <w:szCs w:val="32"/>
        </w:rPr>
        <w:t>《中共浙江省委</w:t>
      </w:r>
      <w:r w:rsidRPr="00A92C16">
        <w:rPr>
          <w:rFonts w:ascii="Times New Roman" w:eastAsia="仿宋_GB2312" w:hAnsi="Times New Roman" w:cs="仿宋_GB2312" w:hint="eastAsia"/>
          <w:sz w:val="32"/>
          <w:szCs w:val="32"/>
        </w:rPr>
        <w:t xml:space="preserve"> </w:t>
      </w:r>
      <w:r w:rsidRPr="00A92C16">
        <w:rPr>
          <w:rFonts w:ascii="Times New Roman" w:eastAsia="仿宋_GB2312" w:hAnsi="Times New Roman" w:cs="仿宋_GB2312" w:hint="eastAsia"/>
          <w:sz w:val="32"/>
          <w:szCs w:val="32"/>
        </w:rPr>
        <w:t>浙江省人民政府关于以新发展理念引领制造业高质量发展的若干意见》（浙委发〔</w:t>
      </w:r>
      <w:r w:rsidRPr="00A92C16">
        <w:rPr>
          <w:rFonts w:ascii="Times New Roman" w:eastAsia="仿宋_GB2312" w:hAnsi="Times New Roman" w:cs="仿宋_GB2312" w:hint="eastAsia"/>
          <w:sz w:val="32"/>
          <w:szCs w:val="32"/>
        </w:rPr>
        <w:t>2020</w:t>
      </w:r>
      <w:r w:rsidRPr="00A92C16">
        <w:rPr>
          <w:rFonts w:ascii="Times New Roman" w:eastAsia="仿宋_GB2312" w:hAnsi="Times New Roman" w:cs="仿宋_GB2312" w:hint="eastAsia"/>
          <w:sz w:val="32"/>
          <w:szCs w:val="32"/>
        </w:rPr>
        <w:t>〕</w:t>
      </w:r>
      <w:r w:rsidRPr="00A92C16">
        <w:rPr>
          <w:rFonts w:ascii="Times New Roman" w:eastAsia="仿宋_GB2312" w:hAnsi="Times New Roman" w:cs="仿宋_GB2312" w:hint="eastAsia"/>
          <w:sz w:val="32"/>
          <w:szCs w:val="32"/>
        </w:rPr>
        <w:t>6</w:t>
      </w:r>
      <w:r w:rsidRPr="00A92C16">
        <w:rPr>
          <w:rFonts w:ascii="Times New Roman" w:eastAsia="仿宋_GB2312" w:hAnsi="Times New Roman" w:cs="仿宋_GB2312" w:hint="eastAsia"/>
          <w:sz w:val="32"/>
          <w:szCs w:val="32"/>
        </w:rPr>
        <w:t>号）</w:t>
      </w:r>
    </w:p>
    <w:p w:rsidR="00980702" w:rsidRPr="00A92C16" w:rsidRDefault="005331A4">
      <w:pPr>
        <w:ind w:firstLineChars="200" w:firstLine="640"/>
        <w:rPr>
          <w:rFonts w:ascii="Times New Roman" w:eastAsia="仿宋_GB2312" w:hAnsi="Times New Roman" w:cs="仿宋_GB2312"/>
          <w:sz w:val="32"/>
          <w:szCs w:val="32"/>
        </w:rPr>
      </w:pPr>
      <w:r w:rsidRPr="00A92C16">
        <w:rPr>
          <w:rFonts w:ascii="Times New Roman" w:eastAsia="仿宋_GB2312" w:hAnsi="Times New Roman" w:cs="仿宋_GB2312" w:hint="eastAsia"/>
          <w:kern w:val="0"/>
          <w:sz w:val="32"/>
          <w:szCs w:val="32"/>
        </w:rPr>
        <w:t>2.</w:t>
      </w:r>
      <w:r w:rsidRPr="00A92C16">
        <w:rPr>
          <w:rFonts w:ascii="Times New Roman" w:eastAsia="仿宋_GB2312" w:hAnsi="Times New Roman" w:cs="仿宋_GB2312" w:hint="eastAsia"/>
          <w:kern w:val="0"/>
          <w:sz w:val="32"/>
          <w:szCs w:val="32"/>
        </w:rPr>
        <w:t>《关于降低企业用地成本</w:t>
      </w:r>
      <w:r w:rsidRPr="00A92C16">
        <w:rPr>
          <w:rFonts w:ascii="Times New Roman" w:eastAsia="仿宋_GB2312" w:hAnsi="Times New Roman" w:cs="仿宋_GB2312" w:hint="eastAsia"/>
          <w:kern w:val="0"/>
          <w:sz w:val="32"/>
          <w:szCs w:val="32"/>
        </w:rPr>
        <w:t xml:space="preserve"> </w:t>
      </w:r>
      <w:r w:rsidRPr="00A92C16">
        <w:rPr>
          <w:rFonts w:ascii="Times New Roman" w:eastAsia="仿宋_GB2312" w:hAnsi="Times New Roman" w:cs="仿宋_GB2312" w:hint="eastAsia"/>
          <w:kern w:val="0"/>
          <w:sz w:val="32"/>
          <w:szCs w:val="32"/>
        </w:rPr>
        <w:t>支持民营经济高质量发展的若干意见》（浙自然资规〔</w:t>
      </w:r>
      <w:r w:rsidRPr="00A92C16">
        <w:rPr>
          <w:rFonts w:ascii="Times New Roman" w:eastAsia="仿宋_GB2312" w:hAnsi="Times New Roman" w:cs="仿宋_GB2312" w:hint="eastAsia"/>
          <w:kern w:val="0"/>
          <w:sz w:val="32"/>
          <w:szCs w:val="32"/>
        </w:rPr>
        <w:t>2019</w:t>
      </w:r>
      <w:r w:rsidRPr="00A92C16">
        <w:rPr>
          <w:rFonts w:ascii="Times New Roman" w:eastAsia="仿宋_GB2312" w:hAnsi="Times New Roman" w:cs="仿宋_GB2312" w:hint="eastAsia"/>
          <w:kern w:val="0"/>
          <w:sz w:val="32"/>
          <w:szCs w:val="32"/>
        </w:rPr>
        <w:t>〕</w:t>
      </w:r>
      <w:r w:rsidRPr="00A92C16">
        <w:rPr>
          <w:rFonts w:ascii="Times New Roman" w:eastAsia="仿宋_GB2312" w:hAnsi="Times New Roman" w:cs="仿宋_GB2312" w:hint="eastAsia"/>
          <w:kern w:val="0"/>
          <w:sz w:val="32"/>
          <w:szCs w:val="32"/>
        </w:rPr>
        <w:t>3</w:t>
      </w:r>
      <w:r w:rsidRPr="00A92C16">
        <w:rPr>
          <w:rFonts w:ascii="Times New Roman" w:eastAsia="仿宋_GB2312" w:hAnsi="Times New Roman" w:cs="仿宋_GB2312" w:hint="eastAsia"/>
          <w:kern w:val="0"/>
          <w:sz w:val="32"/>
          <w:szCs w:val="32"/>
        </w:rPr>
        <w:t>号）</w:t>
      </w:r>
    </w:p>
    <w:p w:rsidR="00980702" w:rsidRPr="00A92C16" w:rsidRDefault="005331A4">
      <w:pPr>
        <w:widowControl/>
        <w:ind w:firstLineChars="200" w:firstLine="640"/>
        <w:jc w:val="left"/>
        <w:rPr>
          <w:rFonts w:ascii="Times New Roman" w:eastAsia="仿宋_GB2312" w:hAnsi="Times New Roman" w:cs="仿宋_GB2312"/>
          <w:kern w:val="0"/>
          <w:sz w:val="32"/>
          <w:szCs w:val="32"/>
        </w:rPr>
      </w:pPr>
      <w:r w:rsidRPr="00A92C16">
        <w:rPr>
          <w:rFonts w:ascii="Times New Roman" w:eastAsia="仿宋_GB2312" w:hAnsi="Times New Roman" w:cs="仿宋_GB2312" w:hint="eastAsia"/>
          <w:kern w:val="0"/>
          <w:sz w:val="32"/>
          <w:szCs w:val="32"/>
        </w:rPr>
        <w:t>3.</w:t>
      </w:r>
      <w:r w:rsidRPr="00A92C16">
        <w:rPr>
          <w:rFonts w:ascii="Times New Roman" w:eastAsia="仿宋_GB2312" w:hAnsi="Times New Roman" w:cs="仿宋_GB2312" w:hint="eastAsia"/>
          <w:kern w:val="0"/>
          <w:sz w:val="32"/>
          <w:szCs w:val="32"/>
        </w:rPr>
        <w:t>《浙江省人民政府办公厅关于规范和完善建设用地使用权转让、出租、抵押二级市场的实施意见》（浙政办发〔</w:t>
      </w:r>
      <w:r w:rsidRPr="00A92C16">
        <w:rPr>
          <w:rFonts w:ascii="Times New Roman" w:eastAsia="仿宋_GB2312" w:hAnsi="Times New Roman" w:cs="仿宋_GB2312" w:hint="eastAsia"/>
          <w:kern w:val="0"/>
          <w:sz w:val="32"/>
          <w:szCs w:val="32"/>
        </w:rPr>
        <w:t>2020</w:t>
      </w:r>
      <w:r w:rsidRPr="00A92C16">
        <w:rPr>
          <w:rFonts w:ascii="Times New Roman" w:eastAsia="仿宋_GB2312" w:hAnsi="Times New Roman" w:cs="仿宋_GB2312" w:hint="eastAsia"/>
          <w:kern w:val="0"/>
          <w:sz w:val="32"/>
          <w:szCs w:val="32"/>
        </w:rPr>
        <w:t>〕</w:t>
      </w:r>
      <w:r w:rsidRPr="00A92C16">
        <w:rPr>
          <w:rFonts w:ascii="Times New Roman" w:eastAsia="仿宋_GB2312" w:hAnsi="Times New Roman" w:cs="仿宋_GB2312" w:hint="eastAsia"/>
          <w:kern w:val="0"/>
          <w:sz w:val="32"/>
          <w:szCs w:val="32"/>
        </w:rPr>
        <w:t>57</w:t>
      </w:r>
      <w:r w:rsidRPr="00A92C16">
        <w:rPr>
          <w:rFonts w:ascii="Times New Roman" w:eastAsia="仿宋_GB2312" w:hAnsi="Times New Roman" w:cs="仿宋_GB2312" w:hint="eastAsia"/>
          <w:kern w:val="0"/>
          <w:sz w:val="32"/>
          <w:szCs w:val="32"/>
        </w:rPr>
        <w:t>号）</w:t>
      </w:r>
    </w:p>
    <w:p w:rsidR="00980702" w:rsidRPr="00A92C16" w:rsidRDefault="005331A4">
      <w:pPr>
        <w:ind w:firstLineChars="200" w:firstLine="640"/>
        <w:rPr>
          <w:rFonts w:ascii="Times New Roman" w:eastAsia="仿宋_GB2312" w:hAnsi="Times New Roman" w:cs="仿宋_GB2312"/>
          <w:kern w:val="0"/>
          <w:sz w:val="32"/>
          <w:szCs w:val="32"/>
        </w:rPr>
      </w:pPr>
      <w:r w:rsidRPr="00A92C16">
        <w:rPr>
          <w:rFonts w:ascii="Times New Roman" w:eastAsia="仿宋_GB2312" w:hAnsi="Times New Roman" w:cs="仿宋_GB2312" w:hint="eastAsia"/>
          <w:kern w:val="0"/>
          <w:sz w:val="32"/>
          <w:szCs w:val="32"/>
        </w:rPr>
        <w:t>4.</w:t>
      </w:r>
      <w:r w:rsidRPr="00A92C16">
        <w:rPr>
          <w:rFonts w:ascii="Times New Roman" w:eastAsia="仿宋_GB2312" w:hAnsi="Times New Roman" w:cs="仿宋_GB2312" w:hint="eastAsia"/>
          <w:sz w:val="32"/>
          <w:szCs w:val="32"/>
        </w:rPr>
        <w:t>《中共杭州市委</w:t>
      </w:r>
      <w:r w:rsidRPr="00A92C16">
        <w:rPr>
          <w:rFonts w:ascii="Times New Roman" w:eastAsia="仿宋_GB2312" w:hAnsi="Times New Roman" w:cs="仿宋_GB2312" w:hint="eastAsia"/>
          <w:sz w:val="32"/>
          <w:szCs w:val="32"/>
        </w:rPr>
        <w:t xml:space="preserve"> </w:t>
      </w:r>
      <w:r w:rsidRPr="00A92C16">
        <w:rPr>
          <w:rFonts w:ascii="Times New Roman" w:eastAsia="仿宋_GB2312" w:hAnsi="Times New Roman" w:cs="仿宋_GB2312" w:hint="eastAsia"/>
          <w:sz w:val="32"/>
          <w:szCs w:val="32"/>
        </w:rPr>
        <w:t>杭州市人民政府关于实施“新制造业计划”推进高质量发展的若干意见》（市委〔</w:t>
      </w:r>
      <w:r w:rsidRPr="00A92C16">
        <w:rPr>
          <w:rFonts w:ascii="Times New Roman" w:eastAsia="仿宋_GB2312" w:hAnsi="Times New Roman" w:cs="仿宋_GB2312" w:hint="eastAsia"/>
          <w:sz w:val="32"/>
          <w:szCs w:val="32"/>
        </w:rPr>
        <w:t>2019</w:t>
      </w:r>
      <w:r w:rsidRPr="00A92C16">
        <w:rPr>
          <w:rFonts w:ascii="Times New Roman" w:eastAsia="仿宋_GB2312" w:hAnsi="Times New Roman" w:cs="仿宋_GB2312" w:hint="eastAsia"/>
          <w:sz w:val="32"/>
          <w:szCs w:val="32"/>
        </w:rPr>
        <w:t>〕</w:t>
      </w:r>
      <w:r w:rsidRPr="00A92C16">
        <w:rPr>
          <w:rFonts w:ascii="Times New Roman" w:eastAsia="仿宋_GB2312" w:hAnsi="Times New Roman" w:cs="仿宋_GB2312" w:hint="eastAsia"/>
          <w:sz w:val="32"/>
          <w:szCs w:val="32"/>
        </w:rPr>
        <w:t>17</w:t>
      </w:r>
      <w:r w:rsidRPr="00A92C16">
        <w:rPr>
          <w:rFonts w:ascii="Times New Roman" w:eastAsia="仿宋_GB2312" w:hAnsi="Times New Roman" w:cs="仿宋_GB2312" w:hint="eastAsia"/>
          <w:sz w:val="32"/>
          <w:szCs w:val="32"/>
        </w:rPr>
        <w:t>号）</w:t>
      </w:r>
    </w:p>
    <w:p w:rsidR="00980702" w:rsidRPr="00A92C16" w:rsidRDefault="005331A4">
      <w:pPr>
        <w:ind w:firstLineChars="200" w:firstLine="640"/>
        <w:rPr>
          <w:rFonts w:ascii="Times New Roman" w:eastAsia="仿宋_GB2312" w:hAnsi="Times New Roman" w:cs="仿宋_GB2312"/>
          <w:sz w:val="32"/>
          <w:szCs w:val="32"/>
        </w:rPr>
      </w:pPr>
      <w:r w:rsidRPr="00A92C16">
        <w:rPr>
          <w:rFonts w:ascii="Times New Roman" w:eastAsia="仿宋_GB2312" w:hAnsi="Times New Roman" w:cs="仿宋_GB2312" w:hint="eastAsia"/>
          <w:sz w:val="32"/>
          <w:szCs w:val="32"/>
        </w:rPr>
        <w:lastRenderedPageBreak/>
        <w:t>5.</w:t>
      </w:r>
      <w:r w:rsidRPr="00A92C16">
        <w:rPr>
          <w:rFonts w:ascii="Times New Roman" w:eastAsia="仿宋_GB2312" w:hAnsi="Times New Roman" w:cs="仿宋_GB2312" w:hint="eastAsia"/>
          <w:sz w:val="32"/>
          <w:szCs w:val="32"/>
        </w:rPr>
        <w:t>《加强空间要素保障</w:t>
      </w:r>
      <w:r w:rsidRPr="00A92C16">
        <w:rPr>
          <w:rFonts w:ascii="Times New Roman" w:eastAsia="仿宋_GB2312" w:hAnsi="Times New Roman" w:cs="仿宋_GB2312" w:hint="eastAsia"/>
          <w:sz w:val="32"/>
          <w:szCs w:val="32"/>
        </w:rPr>
        <w:t xml:space="preserve"> </w:t>
      </w:r>
      <w:r w:rsidRPr="00A92C16">
        <w:rPr>
          <w:rFonts w:ascii="Times New Roman" w:eastAsia="仿宋_GB2312" w:hAnsi="Times New Roman" w:cs="仿宋_GB2312" w:hint="eastAsia"/>
          <w:sz w:val="32"/>
          <w:szCs w:val="32"/>
        </w:rPr>
        <w:t>助推“新制造业计划”实施办法》（杭规划资源发〔</w:t>
      </w:r>
      <w:r w:rsidRPr="00A92C16">
        <w:rPr>
          <w:rFonts w:ascii="Times New Roman" w:eastAsia="仿宋_GB2312" w:hAnsi="Times New Roman" w:cs="仿宋_GB2312" w:hint="eastAsia"/>
          <w:sz w:val="32"/>
          <w:szCs w:val="32"/>
        </w:rPr>
        <w:t>2019</w:t>
      </w:r>
      <w:r w:rsidRPr="00A92C16">
        <w:rPr>
          <w:rFonts w:ascii="Times New Roman" w:eastAsia="仿宋_GB2312" w:hAnsi="Times New Roman" w:cs="仿宋_GB2312" w:hint="eastAsia"/>
          <w:sz w:val="32"/>
          <w:szCs w:val="32"/>
        </w:rPr>
        <w:t>〕</w:t>
      </w:r>
      <w:r w:rsidRPr="00A92C16">
        <w:rPr>
          <w:rFonts w:ascii="Times New Roman" w:eastAsia="仿宋_GB2312" w:hAnsi="Times New Roman" w:cs="仿宋_GB2312" w:hint="eastAsia"/>
          <w:sz w:val="32"/>
          <w:szCs w:val="32"/>
        </w:rPr>
        <w:t>66</w:t>
      </w:r>
      <w:r w:rsidRPr="00A92C16">
        <w:rPr>
          <w:rFonts w:ascii="Times New Roman" w:eastAsia="仿宋_GB2312" w:hAnsi="Times New Roman" w:cs="仿宋_GB2312" w:hint="eastAsia"/>
          <w:sz w:val="32"/>
          <w:szCs w:val="32"/>
        </w:rPr>
        <w:t>号）</w:t>
      </w:r>
    </w:p>
    <w:p w:rsidR="00980702" w:rsidRPr="00A92C16" w:rsidRDefault="005331A4">
      <w:pPr>
        <w:ind w:firstLineChars="200" w:firstLine="640"/>
        <w:rPr>
          <w:rFonts w:ascii="Times New Roman" w:eastAsia="仿宋_GB2312" w:hAnsi="Times New Roman"/>
          <w:sz w:val="32"/>
        </w:rPr>
      </w:pPr>
      <w:r w:rsidRPr="00A92C16">
        <w:rPr>
          <w:rFonts w:ascii="Times New Roman" w:eastAsia="仿宋_GB2312" w:hAnsi="Times New Roman" w:cs="仿宋_GB2312" w:hint="eastAsia"/>
          <w:sz w:val="32"/>
          <w:szCs w:val="32"/>
        </w:rPr>
        <w:t>6.</w:t>
      </w:r>
      <w:r w:rsidRPr="00A92C16">
        <w:rPr>
          <w:rFonts w:ascii="Times New Roman" w:eastAsia="仿宋_GB2312" w:hAnsi="Times New Roman" w:cs="仿宋_GB2312" w:hint="eastAsia"/>
          <w:sz w:val="32"/>
          <w:szCs w:val="32"/>
        </w:rPr>
        <w:t>《关于实施“亩产倍增”计划促进土地节约集约利用的若干意见》（杭政〔</w:t>
      </w:r>
      <w:r w:rsidRPr="00A92C16">
        <w:rPr>
          <w:rFonts w:ascii="Times New Roman" w:eastAsia="仿宋_GB2312" w:hAnsi="Times New Roman" w:cs="仿宋_GB2312" w:hint="eastAsia"/>
          <w:sz w:val="32"/>
          <w:szCs w:val="32"/>
        </w:rPr>
        <w:t>2014</w:t>
      </w:r>
      <w:r w:rsidRPr="00A92C16">
        <w:rPr>
          <w:rFonts w:ascii="Times New Roman" w:eastAsia="仿宋_GB2312" w:hAnsi="Times New Roman" w:cs="仿宋_GB2312" w:hint="eastAsia"/>
          <w:sz w:val="32"/>
          <w:szCs w:val="32"/>
        </w:rPr>
        <w:t>〕</w:t>
      </w:r>
      <w:r w:rsidRPr="00A92C16">
        <w:rPr>
          <w:rFonts w:ascii="Times New Roman" w:eastAsia="仿宋_GB2312" w:hAnsi="Times New Roman" w:cs="仿宋_GB2312" w:hint="eastAsia"/>
          <w:sz w:val="32"/>
          <w:szCs w:val="32"/>
        </w:rPr>
        <w:t>12</w:t>
      </w:r>
      <w:r w:rsidRPr="00A92C16">
        <w:rPr>
          <w:rFonts w:ascii="Times New Roman" w:eastAsia="仿宋_GB2312" w:hAnsi="Times New Roman" w:cs="仿宋_GB2312" w:hint="eastAsia"/>
          <w:sz w:val="32"/>
          <w:szCs w:val="32"/>
        </w:rPr>
        <w:t>号）</w:t>
      </w:r>
    </w:p>
    <w:p w:rsidR="00980702" w:rsidRPr="00A92C16" w:rsidRDefault="005331A4">
      <w:pPr>
        <w:ind w:firstLineChars="200" w:firstLine="640"/>
        <w:rPr>
          <w:rFonts w:ascii="Times New Roman" w:eastAsia="仿宋_GB2312" w:hAnsi="Times New Roman" w:cs="仿宋_GB2312"/>
          <w:sz w:val="32"/>
          <w:szCs w:val="32"/>
        </w:rPr>
      </w:pPr>
      <w:r w:rsidRPr="00A92C16">
        <w:rPr>
          <w:rFonts w:ascii="Times New Roman" w:eastAsia="仿宋_GB2312" w:hAnsi="Times New Roman" w:cs="仿宋_GB2312" w:hint="eastAsia"/>
          <w:sz w:val="32"/>
          <w:szCs w:val="32"/>
        </w:rPr>
        <w:t>7.</w:t>
      </w:r>
      <w:r w:rsidRPr="00A92C16">
        <w:rPr>
          <w:rFonts w:ascii="Times New Roman" w:eastAsia="仿宋_GB2312" w:hAnsi="Times New Roman" w:cs="仿宋_GB2312" w:hint="eastAsia"/>
          <w:sz w:val="32"/>
          <w:szCs w:val="32"/>
        </w:rPr>
        <w:t>《关于印发</w:t>
      </w:r>
      <w:r w:rsidRPr="00A92C16">
        <w:rPr>
          <w:rFonts w:ascii="Times New Roman" w:eastAsia="仿宋_GB2312" w:hAnsi="Times New Roman" w:cs="仿宋_GB2312" w:hint="eastAsia"/>
          <w:sz w:val="32"/>
          <w:szCs w:val="32"/>
        </w:rPr>
        <w:t>&lt;</w:t>
      </w:r>
      <w:r w:rsidRPr="00A92C16">
        <w:rPr>
          <w:rFonts w:ascii="Times New Roman" w:eastAsia="仿宋_GB2312" w:hAnsi="Times New Roman" w:cs="仿宋_GB2312" w:hint="eastAsia"/>
          <w:sz w:val="32"/>
          <w:szCs w:val="32"/>
        </w:rPr>
        <w:t>全面实施“新制造业计划”</w:t>
      </w:r>
      <w:r w:rsidRPr="00A92C16">
        <w:rPr>
          <w:rFonts w:ascii="Times New Roman" w:eastAsia="仿宋_GB2312" w:hAnsi="Times New Roman" w:cs="仿宋_GB2312" w:hint="eastAsia"/>
          <w:sz w:val="32"/>
          <w:szCs w:val="32"/>
        </w:rPr>
        <w:t xml:space="preserve"> </w:t>
      </w:r>
      <w:r w:rsidRPr="00A92C16">
        <w:rPr>
          <w:rFonts w:ascii="Times New Roman" w:eastAsia="仿宋_GB2312" w:hAnsi="Times New Roman" w:cs="仿宋_GB2312" w:hint="eastAsia"/>
          <w:sz w:val="32"/>
          <w:szCs w:val="32"/>
        </w:rPr>
        <w:t>推进高质量发展行动方案</w:t>
      </w:r>
      <w:r w:rsidRPr="00A92C16">
        <w:rPr>
          <w:rFonts w:ascii="Times New Roman" w:eastAsia="仿宋_GB2312" w:hAnsi="Times New Roman" w:cs="仿宋_GB2312" w:hint="eastAsia"/>
          <w:sz w:val="32"/>
          <w:szCs w:val="32"/>
        </w:rPr>
        <w:t>&gt;</w:t>
      </w:r>
      <w:r w:rsidRPr="00A92C16">
        <w:rPr>
          <w:rFonts w:ascii="Times New Roman" w:eastAsia="仿宋_GB2312" w:hAnsi="Times New Roman" w:cs="仿宋_GB2312" w:hint="eastAsia"/>
          <w:sz w:val="32"/>
          <w:szCs w:val="32"/>
        </w:rPr>
        <w:t>的通知》（临委〔</w:t>
      </w:r>
      <w:r w:rsidRPr="00A92C16">
        <w:rPr>
          <w:rFonts w:ascii="Times New Roman" w:eastAsia="仿宋_GB2312" w:hAnsi="Times New Roman" w:cs="仿宋_GB2312" w:hint="eastAsia"/>
          <w:sz w:val="32"/>
          <w:szCs w:val="32"/>
        </w:rPr>
        <w:t>2019</w:t>
      </w:r>
      <w:r w:rsidRPr="00A92C16">
        <w:rPr>
          <w:rFonts w:ascii="Times New Roman" w:eastAsia="仿宋_GB2312" w:hAnsi="Times New Roman" w:cs="仿宋_GB2312" w:hint="eastAsia"/>
          <w:sz w:val="32"/>
          <w:szCs w:val="32"/>
        </w:rPr>
        <w:t>〕</w:t>
      </w:r>
      <w:r w:rsidRPr="00A92C16">
        <w:rPr>
          <w:rFonts w:ascii="Times New Roman" w:eastAsia="仿宋_GB2312" w:hAnsi="Times New Roman" w:cs="仿宋_GB2312" w:hint="eastAsia"/>
          <w:sz w:val="32"/>
          <w:szCs w:val="32"/>
        </w:rPr>
        <w:t>27</w:t>
      </w:r>
      <w:r w:rsidRPr="00A92C16">
        <w:rPr>
          <w:rFonts w:ascii="Times New Roman" w:eastAsia="仿宋_GB2312" w:hAnsi="Times New Roman" w:cs="仿宋_GB2312" w:hint="eastAsia"/>
          <w:sz w:val="32"/>
          <w:szCs w:val="32"/>
        </w:rPr>
        <w:t>号）</w:t>
      </w:r>
    </w:p>
    <w:p w:rsidR="00980702" w:rsidRPr="00A92C16" w:rsidRDefault="005331A4">
      <w:pPr>
        <w:ind w:firstLineChars="200" w:firstLine="640"/>
        <w:rPr>
          <w:rFonts w:ascii="Times New Roman" w:eastAsia="仿宋_GB2312" w:hAnsi="Times New Roman" w:cs="仿宋_GB2312"/>
          <w:sz w:val="32"/>
          <w:szCs w:val="32"/>
        </w:rPr>
      </w:pPr>
      <w:r w:rsidRPr="00A92C16">
        <w:rPr>
          <w:rFonts w:ascii="Times New Roman" w:eastAsia="仿宋_GB2312" w:hAnsi="Times New Roman" w:cs="仿宋_GB2312" w:hint="eastAsia"/>
          <w:sz w:val="32"/>
          <w:szCs w:val="32"/>
        </w:rPr>
        <w:t>8.</w:t>
      </w:r>
      <w:r w:rsidRPr="00A92C16">
        <w:rPr>
          <w:rFonts w:ascii="Times New Roman" w:eastAsia="仿宋_GB2312" w:hAnsi="Times New Roman" w:cs="仿宋_GB2312" w:hint="eastAsia"/>
          <w:sz w:val="32"/>
          <w:szCs w:val="32"/>
        </w:rPr>
        <w:t>《关于印发</w:t>
      </w:r>
      <w:r w:rsidRPr="00A92C16">
        <w:rPr>
          <w:rFonts w:ascii="Times New Roman" w:eastAsia="仿宋_GB2312" w:hAnsi="Times New Roman" w:cs="仿宋_GB2312" w:hint="eastAsia"/>
          <w:sz w:val="32"/>
          <w:szCs w:val="32"/>
        </w:rPr>
        <w:t>&lt;2021</w:t>
      </w:r>
      <w:r w:rsidRPr="00A92C16">
        <w:rPr>
          <w:rFonts w:ascii="Times New Roman" w:eastAsia="仿宋_GB2312" w:hAnsi="Times New Roman" w:cs="仿宋_GB2312" w:hint="eastAsia"/>
          <w:sz w:val="32"/>
          <w:szCs w:val="32"/>
        </w:rPr>
        <w:t>年杭州市临安区工业企业亩产效益综合评价办法</w:t>
      </w:r>
      <w:r w:rsidRPr="00A92C16">
        <w:rPr>
          <w:rFonts w:ascii="Times New Roman" w:eastAsia="仿宋_GB2312" w:hAnsi="Times New Roman" w:cs="仿宋_GB2312" w:hint="eastAsia"/>
          <w:sz w:val="32"/>
          <w:szCs w:val="32"/>
        </w:rPr>
        <w:t>&gt;</w:t>
      </w:r>
      <w:r w:rsidRPr="00A92C16">
        <w:rPr>
          <w:rFonts w:ascii="Times New Roman" w:eastAsia="仿宋_GB2312" w:hAnsi="Times New Roman" w:cs="仿宋_GB2312" w:hint="eastAsia"/>
          <w:sz w:val="32"/>
          <w:szCs w:val="32"/>
        </w:rPr>
        <w:t>的通知》（临亩均办〔</w:t>
      </w:r>
      <w:r w:rsidRPr="00A92C16">
        <w:rPr>
          <w:rFonts w:ascii="Times New Roman" w:eastAsia="仿宋_GB2312" w:hAnsi="Times New Roman" w:cs="仿宋_GB2312" w:hint="eastAsia"/>
          <w:sz w:val="32"/>
          <w:szCs w:val="32"/>
        </w:rPr>
        <w:t>2021</w:t>
      </w:r>
      <w:r w:rsidRPr="00A92C16">
        <w:rPr>
          <w:rFonts w:ascii="Times New Roman" w:eastAsia="仿宋_GB2312" w:hAnsi="Times New Roman" w:cs="仿宋_GB2312" w:hint="eastAsia"/>
          <w:sz w:val="32"/>
          <w:szCs w:val="32"/>
        </w:rPr>
        <w:t>〕</w:t>
      </w:r>
      <w:r w:rsidRPr="00A92C16">
        <w:rPr>
          <w:rFonts w:ascii="Times New Roman" w:eastAsia="仿宋_GB2312" w:hAnsi="Times New Roman" w:cs="仿宋_GB2312" w:hint="eastAsia"/>
          <w:sz w:val="32"/>
          <w:szCs w:val="32"/>
        </w:rPr>
        <w:t>2</w:t>
      </w:r>
      <w:r w:rsidRPr="00A92C16">
        <w:rPr>
          <w:rFonts w:ascii="Times New Roman" w:eastAsia="仿宋_GB2312" w:hAnsi="Times New Roman" w:cs="仿宋_GB2312" w:hint="eastAsia"/>
          <w:sz w:val="32"/>
          <w:szCs w:val="32"/>
        </w:rPr>
        <w:t>号）</w:t>
      </w:r>
    </w:p>
    <w:p w:rsidR="00980702" w:rsidRPr="00A92C16" w:rsidRDefault="005331A4">
      <w:pPr>
        <w:ind w:firstLineChars="200" w:firstLine="640"/>
        <w:rPr>
          <w:rFonts w:ascii="Times New Roman" w:eastAsia="黑体" w:hAnsi="Times New Roman" w:cs="Times New Roman"/>
          <w:sz w:val="32"/>
          <w:szCs w:val="32"/>
        </w:rPr>
      </w:pPr>
      <w:r w:rsidRPr="00A92C16">
        <w:rPr>
          <w:rFonts w:ascii="Times New Roman" w:eastAsia="黑体" w:hAnsi="Times New Roman" w:cs="Times New Roman" w:hint="eastAsia"/>
          <w:sz w:val="32"/>
          <w:szCs w:val="32"/>
        </w:rPr>
        <w:t>三、</w:t>
      </w:r>
      <w:r w:rsidRPr="00A92C16">
        <w:rPr>
          <w:rFonts w:ascii="Times New Roman" w:eastAsia="黑体" w:hAnsi="Times New Roman" w:cs="Times New Roman"/>
          <w:sz w:val="32"/>
          <w:szCs w:val="32"/>
        </w:rPr>
        <w:t>主要内容</w:t>
      </w:r>
    </w:p>
    <w:p w:rsidR="00E160F1" w:rsidRPr="00A92C16" w:rsidRDefault="00C86BF1" w:rsidP="00E160F1">
      <w:pPr>
        <w:ind w:firstLine="645"/>
        <w:rPr>
          <w:rFonts w:ascii="Times New Roman" w:eastAsia="仿宋_GB2312" w:hAnsi="Times New Roman" w:cs="Times New Roman"/>
          <w:sz w:val="32"/>
          <w:szCs w:val="32"/>
        </w:rPr>
      </w:pPr>
      <w:r w:rsidRPr="00A92C16">
        <w:rPr>
          <w:rFonts w:ascii="Times New Roman" w:eastAsia="仿宋_GB2312" w:hAnsi="Times New Roman" w:cs="Times New Roman" w:hint="eastAsia"/>
          <w:sz w:val="32"/>
          <w:szCs w:val="32"/>
        </w:rPr>
        <w:t>《关于促进工业用地集约节约利用加强履约监管的若干意见（试行）</w:t>
      </w:r>
      <w:r w:rsidRPr="00A92C16">
        <w:rPr>
          <w:rFonts w:ascii="Times New Roman" w:eastAsia="仿宋_GB2312" w:hAnsi="Times New Roman" w:cs="Times New Roman"/>
          <w:sz w:val="32"/>
          <w:szCs w:val="32"/>
        </w:rPr>
        <w:t>》由</w:t>
      </w:r>
      <w:r w:rsidRPr="00A92C16">
        <w:rPr>
          <w:rFonts w:ascii="Times New Roman" w:eastAsia="仿宋_GB2312" w:hAnsi="Times New Roman" w:cs="Times New Roman" w:hint="eastAsia"/>
          <w:sz w:val="32"/>
          <w:szCs w:val="32"/>
        </w:rPr>
        <w:t>总体要求</w:t>
      </w:r>
      <w:r w:rsidRPr="00A92C16">
        <w:rPr>
          <w:rFonts w:ascii="Times New Roman" w:eastAsia="仿宋_GB2312" w:hAnsi="Times New Roman" w:cs="Times New Roman"/>
          <w:sz w:val="32"/>
          <w:szCs w:val="32"/>
        </w:rPr>
        <w:t>、政策</w:t>
      </w:r>
      <w:r w:rsidRPr="00A92C16">
        <w:rPr>
          <w:rFonts w:ascii="Times New Roman" w:eastAsia="仿宋_GB2312" w:hAnsi="Times New Roman" w:cs="Times New Roman" w:hint="eastAsia"/>
          <w:sz w:val="32"/>
          <w:szCs w:val="32"/>
        </w:rPr>
        <w:t>激励</w:t>
      </w:r>
      <w:r w:rsidRPr="00A92C16">
        <w:rPr>
          <w:rFonts w:ascii="Times New Roman" w:eastAsia="仿宋_GB2312" w:hAnsi="Times New Roman" w:cs="Times New Roman"/>
          <w:sz w:val="32"/>
          <w:szCs w:val="32"/>
        </w:rPr>
        <w:t>、</w:t>
      </w:r>
      <w:r w:rsidRPr="00A92C16">
        <w:rPr>
          <w:rFonts w:ascii="Times New Roman" w:eastAsia="仿宋_GB2312" w:hAnsi="Times New Roman" w:cs="Times New Roman" w:hint="eastAsia"/>
          <w:sz w:val="32"/>
          <w:szCs w:val="32"/>
        </w:rPr>
        <w:t>履约清理、规范管理、机制保障</w:t>
      </w:r>
      <w:r w:rsidRPr="00A92C16">
        <w:rPr>
          <w:rFonts w:ascii="Times New Roman" w:eastAsia="仿宋_GB2312" w:hAnsi="Times New Roman" w:cs="Times New Roman"/>
          <w:sz w:val="32"/>
          <w:szCs w:val="32"/>
        </w:rPr>
        <w:t>和附则</w:t>
      </w:r>
      <w:r w:rsidRPr="00A92C16">
        <w:rPr>
          <w:rFonts w:ascii="Times New Roman" w:eastAsia="仿宋_GB2312" w:hAnsi="Times New Roman" w:cs="Times New Roman" w:hint="eastAsia"/>
          <w:sz w:val="32"/>
          <w:szCs w:val="32"/>
        </w:rPr>
        <w:t>六</w:t>
      </w:r>
      <w:r w:rsidRPr="00A92C16">
        <w:rPr>
          <w:rFonts w:ascii="Times New Roman" w:eastAsia="仿宋_GB2312" w:hAnsi="Times New Roman" w:cs="Times New Roman"/>
          <w:sz w:val="32"/>
          <w:szCs w:val="32"/>
        </w:rPr>
        <w:t>个部分组成</w:t>
      </w:r>
      <w:r w:rsidRPr="00A92C16">
        <w:rPr>
          <w:rFonts w:ascii="Times New Roman" w:eastAsia="仿宋_GB2312" w:hAnsi="Times New Roman" w:cs="Times New Roman" w:hint="eastAsia"/>
          <w:sz w:val="32"/>
          <w:szCs w:val="32"/>
        </w:rPr>
        <w:t>。</w:t>
      </w:r>
    </w:p>
    <w:p w:rsidR="00980702" w:rsidRPr="00A92C16" w:rsidRDefault="005331A4">
      <w:pPr>
        <w:ind w:firstLine="645"/>
        <w:rPr>
          <w:rFonts w:ascii="Times New Roman" w:eastAsia="楷体_GB2312" w:hAnsi="Times New Roman"/>
          <w:b/>
          <w:sz w:val="32"/>
          <w:szCs w:val="32"/>
        </w:rPr>
      </w:pPr>
      <w:r w:rsidRPr="00A92C16">
        <w:rPr>
          <w:rFonts w:ascii="Times New Roman" w:eastAsia="黑体" w:hAnsi="黑体" w:hint="eastAsia"/>
          <w:sz w:val="32"/>
          <w:szCs w:val="32"/>
        </w:rPr>
        <w:t>四、政策框架</w:t>
      </w:r>
    </w:p>
    <w:p w:rsidR="00980702" w:rsidRPr="00A92C16" w:rsidRDefault="005331A4">
      <w:pPr>
        <w:ind w:firstLineChars="200" w:firstLine="643"/>
        <w:rPr>
          <w:rFonts w:ascii="仿宋_GB2312" w:eastAsia="仿宋_GB2312" w:hAnsi="仿宋_GB2312" w:cs="仿宋_GB2312"/>
          <w:sz w:val="32"/>
          <w:szCs w:val="32"/>
        </w:rPr>
      </w:pPr>
      <w:r w:rsidRPr="00A92C16">
        <w:rPr>
          <w:rFonts w:ascii="仿宋_GB2312" w:eastAsia="仿宋_GB2312" w:hAnsi="仿宋_GB2312" w:cs="仿宋_GB2312" w:hint="eastAsia"/>
          <w:b/>
          <w:sz w:val="32"/>
          <w:szCs w:val="32"/>
        </w:rPr>
        <w:t>一是鼓励提高土地利用效率</w:t>
      </w:r>
      <w:r w:rsidRPr="00A92C16">
        <w:rPr>
          <w:rFonts w:ascii="仿宋_GB2312" w:eastAsia="仿宋_GB2312" w:hAnsi="仿宋_GB2312" w:cs="仿宋_GB2312" w:hint="eastAsia"/>
          <w:sz w:val="32"/>
          <w:szCs w:val="32"/>
        </w:rPr>
        <w:t>，包含：鼓励企业建造三层及以上多层厂房；</w:t>
      </w:r>
      <w:r w:rsidR="00E160F1" w:rsidRPr="00A92C16">
        <w:rPr>
          <w:rFonts w:ascii="仿宋_GB2312" w:eastAsia="仿宋_GB2312" w:hAnsi="仿宋_GB2312" w:cs="仿宋_GB2312" w:hint="eastAsia"/>
          <w:sz w:val="32"/>
          <w:szCs w:val="32"/>
        </w:rPr>
        <w:t>对</w:t>
      </w:r>
      <w:r w:rsidR="00E60EA3">
        <w:rPr>
          <w:rFonts w:ascii="仿宋_GB2312" w:eastAsia="仿宋_GB2312" w:hAnsi="仿宋_GB2312" w:cs="仿宋_GB2312" w:hint="eastAsia"/>
          <w:sz w:val="32"/>
          <w:szCs w:val="32"/>
        </w:rPr>
        <w:t>企业</w:t>
      </w:r>
      <w:r w:rsidR="00E160F1" w:rsidRPr="00A92C16">
        <w:rPr>
          <w:rFonts w:ascii="仿宋_GB2312" w:eastAsia="仿宋_GB2312" w:hAnsi="仿宋_GB2312" w:cs="仿宋_GB2312" w:hint="eastAsia"/>
          <w:sz w:val="32"/>
          <w:szCs w:val="32"/>
        </w:rPr>
        <w:t>新建或改造提升建筑面积5000平方米以上、厂房三层及以上，</w:t>
      </w:r>
      <w:r w:rsidR="00E160F1" w:rsidRPr="00A92C16">
        <w:rPr>
          <w:rFonts w:ascii="仿宋_GB2312" w:eastAsia="仿宋_GB2312" w:hAnsi="仿宋_GB2312" w:cs="仿宋_GB2312"/>
          <w:sz w:val="32"/>
          <w:szCs w:val="32"/>
        </w:rPr>
        <w:t>地下面积超过1000平方米</w:t>
      </w:r>
      <w:r w:rsidR="00E160F1" w:rsidRPr="00A92C16">
        <w:rPr>
          <w:rFonts w:ascii="仿宋_GB2312" w:eastAsia="仿宋_GB2312" w:hAnsi="仿宋_GB2312" w:cs="仿宋_GB2312" w:hint="eastAsia"/>
          <w:sz w:val="32"/>
          <w:szCs w:val="32"/>
        </w:rPr>
        <w:t>，</w:t>
      </w:r>
      <w:r w:rsidR="00E160F1" w:rsidRPr="00A92C16">
        <w:rPr>
          <w:rFonts w:ascii="仿宋_GB2312" w:eastAsia="仿宋_GB2312" w:hAnsi="仿宋_GB2312" w:cs="仿宋_GB2312"/>
          <w:sz w:val="32"/>
          <w:szCs w:val="32"/>
        </w:rPr>
        <w:t>新增货梯</w:t>
      </w:r>
      <w:r w:rsidR="00E60EA3">
        <w:rPr>
          <w:rFonts w:ascii="仿宋_GB2312" w:eastAsia="仿宋_GB2312" w:hAnsi="仿宋_GB2312" w:cs="仿宋_GB2312" w:hint="eastAsia"/>
          <w:sz w:val="32"/>
          <w:szCs w:val="32"/>
        </w:rPr>
        <w:t>等</w:t>
      </w:r>
      <w:r w:rsidRPr="00A92C16">
        <w:rPr>
          <w:rFonts w:ascii="仿宋_GB2312" w:eastAsia="仿宋_GB2312" w:hAnsi="仿宋_GB2312" w:cs="仿宋_GB2312" w:hint="eastAsia"/>
          <w:sz w:val="32"/>
          <w:szCs w:val="32"/>
        </w:rPr>
        <w:t>给予</w:t>
      </w:r>
      <w:r w:rsidR="00E160F1" w:rsidRPr="00A92C16">
        <w:rPr>
          <w:rFonts w:ascii="仿宋_GB2312" w:eastAsia="仿宋_GB2312" w:hAnsi="仿宋_GB2312" w:cs="仿宋_GB2312" w:hint="eastAsia"/>
          <w:sz w:val="32"/>
          <w:szCs w:val="32"/>
        </w:rPr>
        <w:t>资助</w:t>
      </w:r>
      <w:r w:rsidRPr="00A92C16">
        <w:rPr>
          <w:rFonts w:ascii="仿宋_GB2312" w:eastAsia="仿宋_GB2312" w:hAnsi="仿宋_GB2312" w:cs="仿宋_GB2312" w:hint="eastAsia"/>
          <w:sz w:val="32"/>
          <w:szCs w:val="32"/>
        </w:rPr>
        <w:t>；</w:t>
      </w:r>
      <w:r w:rsidR="0044573C" w:rsidRPr="00A92C16">
        <w:rPr>
          <w:rFonts w:ascii="仿宋_GB2312" w:eastAsia="仿宋_GB2312" w:hAnsi="仿宋_GB2312" w:cs="仿宋_GB2312" w:hint="eastAsia"/>
          <w:sz w:val="32"/>
          <w:szCs w:val="32"/>
        </w:rPr>
        <w:t>工业建设用地使用权符合相关要求后可进行转让</w:t>
      </w:r>
      <w:r w:rsidR="00F706B5" w:rsidRPr="00A92C16">
        <w:rPr>
          <w:rFonts w:ascii="仿宋_GB2312" w:eastAsia="仿宋_GB2312" w:hAnsi="仿宋_GB2312" w:cs="仿宋_GB2312" w:hint="eastAsia"/>
          <w:sz w:val="32"/>
          <w:szCs w:val="32"/>
        </w:rPr>
        <w:t>；</w:t>
      </w:r>
      <w:r w:rsidRPr="00A92C16">
        <w:rPr>
          <w:rFonts w:ascii="仿宋_GB2312" w:eastAsia="仿宋_GB2312" w:hAnsi="仿宋_GB2312" w:cs="仿宋_GB2312" w:hint="eastAsia"/>
          <w:sz w:val="32"/>
          <w:szCs w:val="32"/>
        </w:rPr>
        <w:t>在一定前提条件下允许工业用地分割转让。</w:t>
      </w:r>
    </w:p>
    <w:p w:rsidR="00C77F84" w:rsidRPr="00A92C16" w:rsidRDefault="005331A4" w:rsidP="00C77F84">
      <w:pPr>
        <w:pStyle w:val="20"/>
        <w:spacing w:after="0" w:line="240" w:lineRule="auto"/>
        <w:ind w:firstLine="630"/>
        <w:rPr>
          <w:rFonts w:ascii="仿宋_GB2312" w:eastAsia="仿宋_GB2312" w:hAnsi="仿宋_GB2312" w:cs="仿宋_GB2312"/>
          <w:sz w:val="32"/>
          <w:szCs w:val="32"/>
        </w:rPr>
      </w:pPr>
      <w:r w:rsidRPr="00A92C16">
        <w:rPr>
          <w:rFonts w:ascii="仿宋_GB2312" w:eastAsia="仿宋_GB2312" w:hAnsi="仿宋_GB2312" w:cs="仿宋_GB2312" w:hint="eastAsia"/>
          <w:b/>
          <w:sz w:val="32"/>
          <w:szCs w:val="32"/>
        </w:rPr>
        <w:t>二是鼓励企业自主提升</w:t>
      </w:r>
      <w:r w:rsidRPr="00A92C16">
        <w:rPr>
          <w:rFonts w:ascii="仿宋_GB2312" w:eastAsia="仿宋_GB2312" w:hAnsi="仿宋_GB2312" w:cs="仿宋_GB2312" w:hint="eastAsia"/>
          <w:sz w:val="32"/>
          <w:szCs w:val="32"/>
        </w:rPr>
        <w:t>，包含：</w:t>
      </w:r>
      <w:r w:rsidR="00C77F84" w:rsidRPr="00A92C16">
        <w:rPr>
          <w:rFonts w:ascii="仿宋_GB2312" w:eastAsia="仿宋_GB2312" w:hAnsi="仿宋_GB2312" w:cs="仿宋_GB2312" w:hint="eastAsia"/>
          <w:sz w:val="32"/>
          <w:szCs w:val="32"/>
        </w:rPr>
        <w:t>低效企业自行整治提升三年内达到</w:t>
      </w:r>
      <w:r w:rsidR="00E60EA3">
        <w:rPr>
          <w:rFonts w:ascii="仿宋_GB2312" w:eastAsia="仿宋_GB2312" w:hAnsi="仿宋_GB2312" w:cs="仿宋_GB2312" w:hint="eastAsia"/>
          <w:sz w:val="32"/>
          <w:szCs w:val="32"/>
        </w:rPr>
        <w:t>相关</w:t>
      </w:r>
      <w:r w:rsidR="00C77F84" w:rsidRPr="00A92C16">
        <w:rPr>
          <w:rFonts w:ascii="仿宋_GB2312" w:eastAsia="仿宋_GB2312" w:hAnsi="仿宋_GB2312" w:cs="仿宋_GB2312" w:hint="eastAsia"/>
          <w:sz w:val="32"/>
          <w:szCs w:val="32"/>
        </w:rPr>
        <w:t>要求的，按照地方贡献</w:t>
      </w:r>
      <w:r w:rsidR="00C77F84" w:rsidRPr="00A92C16">
        <w:rPr>
          <w:rFonts w:ascii="仿宋_GB2312" w:eastAsia="仿宋_GB2312" w:hAnsi="仿宋_GB2312" w:cs="仿宋_GB2312"/>
          <w:sz w:val="32"/>
          <w:szCs w:val="32"/>
        </w:rPr>
        <w:t>部分给予企业</w:t>
      </w:r>
      <w:r w:rsidR="00C77F84" w:rsidRPr="00A92C16">
        <w:rPr>
          <w:rFonts w:ascii="仿宋_GB2312" w:eastAsia="仿宋_GB2312" w:hAnsi="仿宋_GB2312" w:cs="仿宋_GB2312" w:hint="eastAsia"/>
          <w:sz w:val="32"/>
          <w:szCs w:val="32"/>
        </w:rPr>
        <w:t>资助；对总投资1000万元以上的改造提升项目获得的新增银行贷款</w:t>
      </w:r>
      <w:r w:rsidR="00E60EA3">
        <w:rPr>
          <w:rFonts w:ascii="仿宋_GB2312" w:eastAsia="仿宋_GB2312" w:hAnsi="仿宋_GB2312" w:cs="仿宋_GB2312" w:hint="eastAsia"/>
          <w:sz w:val="32"/>
          <w:szCs w:val="32"/>
        </w:rPr>
        <w:t>按</w:t>
      </w:r>
      <w:r w:rsidR="00C77F84" w:rsidRPr="00A92C16">
        <w:rPr>
          <w:rFonts w:ascii="仿宋_GB2312" w:eastAsia="仿宋_GB2312" w:hAnsi="仿宋_GB2312" w:cs="仿宋_GB2312" w:hint="eastAsia"/>
          <w:sz w:val="32"/>
          <w:szCs w:val="32"/>
        </w:rPr>
        <w:t>当年实付利息适当给予贴息资助。</w:t>
      </w:r>
    </w:p>
    <w:p w:rsidR="00980702" w:rsidRPr="00A92C16" w:rsidRDefault="005331A4" w:rsidP="00C77F84">
      <w:pPr>
        <w:pStyle w:val="20"/>
        <w:spacing w:after="0" w:line="240" w:lineRule="auto"/>
        <w:ind w:firstLine="630"/>
        <w:rPr>
          <w:rFonts w:ascii="仿宋_GB2312" w:eastAsia="仿宋_GB2312" w:hAnsi="仿宋_GB2312" w:cs="仿宋_GB2312"/>
          <w:sz w:val="32"/>
          <w:szCs w:val="32"/>
        </w:rPr>
      </w:pPr>
      <w:r w:rsidRPr="00A92C16">
        <w:rPr>
          <w:rFonts w:ascii="仿宋_GB2312" w:eastAsia="仿宋_GB2312" w:hAnsi="仿宋_GB2312" w:cs="仿宋_GB2312" w:hint="eastAsia"/>
          <w:b/>
          <w:sz w:val="32"/>
          <w:szCs w:val="32"/>
        </w:rPr>
        <w:lastRenderedPageBreak/>
        <w:t>三是鼓励企业兼并重组</w:t>
      </w:r>
      <w:r w:rsidRPr="00A92C16">
        <w:rPr>
          <w:rFonts w:ascii="仿宋_GB2312" w:eastAsia="仿宋_GB2312" w:hAnsi="仿宋_GB2312" w:cs="仿宋_GB2312" w:hint="eastAsia"/>
          <w:sz w:val="32"/>
          <w:szCs w:val="32"/>
        </w:rPr>
        <w:t>，包含：对开展并购重组</w:t>
      </w:r>
      <w:r w:rsidR="00421AF5" w:rsidRPr="00A92C16">
        <w:rPr>
          <w:rFonts w:ascii="仿宋_GB2312" w:eastAsia="仿宋_GB2312" w:hAnsi="仿宋_GB2312" w:cs="仿宋_GB2312" w:hint="eastAsia"/>
          <w:sz w:val="32"/>
          <w:szCs w:val="32"/>
        </w:rPr>
        <w:t>且满足条件</w:t>
      </w:r>
      <w:r w:rsidRPr="00A92C16">
        <w:rPr>
          <w:rFonts w:ascii="仿宋_GB2312" w:eastAsia="仿宋_GB2312" w:hAnsi="仿宋_GB2312" w:cs="仿宋_GB2312" w:hint="eastAsia"/>
          <w:sz w:val="32"/>
          <w:szCs w:val="32"/>
        </w:rPr>
        <w:t>的行业龙头骨干企业给予</w:t>
      </w:r>
      <w:r w:rsidR="00421AF5" w:rsidRPr="00A92C16">
        <w:rPr>
          <w:rFonts w:ascii="仿宋_GB2312" w:eastAsia="仿宋_GB2312" w:hAnsi="仿宋_GB2312" w:cs="仿宋_GB2312" w:hint="eastAsia"/>
          <w:sz w:val="32"/>
          <w:szCs w:val="32"/>
        </w:rPr>
        <w:t>适当</w:t>
      </w:r>
      <w:r w:rsidRPr="00A92C16">
        <w:rPr>
          <w:rFonts w:ascii="仿宋_GB2312" w:eastAsia="仿宋_GB2312" w:hAnsi="仿宋_GB2312" w:cs="仿宋_GB2312" w:hint="eastAsia"/>
          <w:sz w:val="32"/>
          <w:szCs w:val="32"/>
        </w:rPr>
        <w:t>奖励；</w:t>
      </w:r>
      <w:r w:rsidR="0044573C" w:rsidRPr="00A92C16">
        <w:rPr>
          <w:rFonts w:ascii="仿宋_GB2312" w:eastAsia="仿宋_GB2312" w:hAnsi="仿宋_GB2312" w:cs="仿宋_GB2312" w:hint="eastAsia"/>
          <w:sz w:val="32"/>
          <w:szCs w:val="32"/>
        </w:rPr>
        <w:t>一定条件下</w:t>
      </w:r>
      <w:r w:rsidRPr="00A92C16">
        <w:rPr>
          <w:rFonts w:ascii="仿宋_GB2312" w:eastAsia="仿宋_GB2312" w:hAnsi="仿宋_GB2312" w:cs="仿宋_GB2312" w:hint="eastAsia"/>
          <w:sz w:val="32"/>
          <w:szCs w:val="32"/>
        </w:rPr>
        <w:t>试行使用权转让预告登记制度。</w:t>
      </w:r>
    </w:p>
    <w:p w:rsidR="00980702" w:rsidRPr="00A92C16" w:rsidRDefault="005331A4">
      <w:pPr>
        <w:ind w:firstLineChars="200" w:firstLine="643"/>
        <w:rPr>
          <w:rFonts w:ascii="仿宋_GB2312" w:eastAsia="仿宋_GB2312" w:hAnsi="仿宋_GB2312" w:cs="仿宋_GB2312"/>
          <w:sz w:val="32"/>
          <w:szCs w:val="32"/>
        </w:rPr>
      </w:pPr>
      <w:r w:rsidRPr="00A92C16">
        <w:rPr>
          <w:rFonts w:ascii="仿宋_GB2312" w:eastAsia="仿宋_GB2312" w:hAnsi="仿宋_GB2312" w:cs="仿宋_GB2312" w:hint="eastAsia"/>
          <w:b/>
          <w:sz w:val="32"/>
          <w:szCs w:val="32"/>
        </w:rPr>
        <w:t>四是</w:t>
      </w:r>
      <w:r w:rsidRPr="00A92C16">
        <w:rPr>
          <w:rFonts w:ascii="仿宋_GB2312" w:eastAsia="仿宋_GB2312" w:hAnsi="仿宋_GB2312" w:cs="仿宋_GB2312" w:hint="eastAsia"/>
          <w:b/>
          <w:bCs/>
          <w:sz w:val="32"/>
          <w:szCs w:val="32"/>
        </w:rPr>
        <w:t>鼓励存量用地整合提升</w:t>
      </w:r>
      <w:r w:rsidRPr="00A92C16">
        <w:rPr>
          <w:rFonts w:ascii="仿宋_GB2312" w:eastAsia="仿宋_GB2312" w:hAnsi="仿宋_GB2312" w:cs="仿宋_GB2312" w:hint="eastAsia"/>
          <w:sz w:val="32"/>
          <w:szCs w:val="32"/>
        </w:rPr>
        <w:t>，包含：对土地复垦</w:t>
      </w:r>
      <w:r w:rsidR="00421AF5" w:rsidRPr="00A92C16">
        <w:rPr>
          <w:rFonts w:ascii="仿宋_GB2312" w:eastAsia="仿宋_GB2312" w:hAnsi="仿宋_GB2312" w:cs="仿宋_GB2312" w:hint="eastAsia"/>
          <w:sz w:val="32"/>
          <w:szCs w:val="32"/>
        </w:rPr>
        <w:t>后满足条件的</w:t>
      </w:r>
      <w:r w:rsidRPr="00A92C16">
        <w:rPr>
          <w:rFonts w:ascii="仿宋_GB2312" w:eastAsia="仿宋_GB2312" w:hAnsi="仿宋_GB2312" w:cs="仿宋_GB2312" w:hint="eastAsia"/>
          <w:sz w:val="32"/>
          <w:szCs w:val="32"/>
        </w:rPr>
        <w:t>给予</w:t>
      </w:r>
      <w:r w:rsidR="00421AF5" w:rsidRPr="00A92C16">
        <w:rPr>
          <w:rFonts w:ascii="仿宋_GB2312" w:eastAsia="仿宋_GB2312" w:hAnsi="仿宋_GB2312" w:cs="仿宋_GB2312" w:hint="eastAsia"/>
          <w:sz w:val="32"/>
          <w:szCs w:val="32"/>
        </w:rPr>
        <w:t>资助</w:t>
      </w:r>
      <w:r w:rsidRPr="00A92C16">
        <w:rPr>
          <w:rFonts w:ascii="仿宋_GB2312" w:eastAsia="仿宋_GB2312" w:hAnsi="仿宋_GB2312" w:cs="仿宋_GB2312" w:hint="eastAsia"/>
          <w:sz w:val="32"/>
          <w:szCs w:val="32"/>
        </w:rPr>
        <w:t>；开展分类处置，解决企业历史遗留问题；在一定前提条件下允许工业用地合并。</w:t>
      </w:r>
    </w:p>
    <w:p w:rsidR="000C2962" w:rsidRPr="00A92C16" w:rsidRDefault="005331A4" w:rsidP="0044573C">
      <w:pPr>
        <w:ind w:firstLineChars="200" w:firstLine="643"/>
        <w:rPr>
          <w:rFonts w:ascii="仿宋_GB2312" w:eastAsia="仿宋_GB2312" w:hAnsi="仿宋_GB2312" w:cs="仿宋_GB2312"/>
          <w:sz w:val="32"/>
          <w:szCs w:val="32"/>
        </w:rPr>
      </w:pPr>
      <w:r w:rsidRPr="00A92C16">
        <w:rPr>
          <w:rFonts w:ascii="仿宋_GB2312" w:eastAsia="仿宋_GB2312" w:hAnsi="仿宋_GB2312" w:cs="仿宋_GB2312" w:hint="eastAsia"/>
          <w:b/>
          <w:sz w:val="32"/>
          <w:szCs w:val="32"/>
        </w:rPr>
        <w:t>五是</w:t>
      </w:r>
      <w:r w:rsidRPr="00A92C16">
        <w:rPr>
          <w:rFonts w:ascii="仿宋_GB2312" w:eastAsia="仿宋_GB2312" w:hAnsi="仿宋_GB2312" w:cs="仿宋_GB2312" w:hint="eastAsia"/>
          <w:b/>
          <w:bCs/>
          <w:sz w:val="32"/>
          <w:szCs w:val="32"/>
        </w:rPr>
        <w:t>鼓励入园集聚发展</w:t>
      </w:r>
      <w:r w:rsidRPr="00A92C16">
        <w:rPr>
          <w:rFonts w:ascii="仿宋_GB2312" w:eastAsia="仿宋_GB2312" w:hAnsi="仿宋_GB2312" w:cs="仿宋_GB2312" w:hint="eastAsia"/>
          <w:sz w:val="32"/>
          <w:szCs w:val="32"/>
        </w:rPr>
        <w:t>，包含：</w:t>
      </w:r>
      <w:r w:rsidR="00C77F84" w:rsidRPr="00A92C16">
        <w:rPr>
          <w:rFonts w:ascii="仿宋_GB2312" w:eastAsia="仿宋_GB2312" w:hAnsi="仿宋_GB2312" w:cs="仿宋_GB2312" w:hint="eastAsia"/>
          <w:sz w:val="32"/>
          <w:szCs w:val="32"/>
        </w:rPr>
        <w:t>推动工业项目入园进区</w:t>
      </w:r>
      <w:r w:rsidR="00421AF5" w:rsidRPr="00A92C16">
        <w:rPr>
          <w:rFonts w:ascii="仿宋_GB2312" w:eastAsia="仿宋_GB2312" w:hAnsi="仿宋_GB2312" w:cs="仿宋_GB2312" w:hint="eastAsia"/>
          <w:sz w:val="32"/>
          <w:szCs w:val="32"/>
        </w:rPr>
        <w:t>，支持中小微企业集聚发展。</w:t>
      </w:r>
    </w:p>
    <w:p w:rsidR="001574B5" w:rsidRPr="00A92C16" w:rsidRDefault="003C3832" w:rsidP="001574B5">
      <w:pPr>
        <w:ind w:firstLineChars="200" w:firstLine="643"/>
        <w:jc w:val="left"/>
        <w:rPr>
          <w:rFonts w:ascii="Times New Roman" w:eastAsia="黑体" w:hAnsi="Times New Roman" w:cs="Times New Roman"/>
          <w:sz w:val="32"/>
          <w:szCs w:val="32"/>
        </w:rPr>
      </w:pPr>
      <w:r w:rsidRPr="00A92C16">
        <w:rPr>
          <w:rFonts w:ascii="Times New Roman" w:eastAsia="黑体" w:hAnsi="Times New Roman" w:cs="Times New Roman" w:hint="eastAsia"/>
          <w:b/>
          <w:bCs/>
          <w:sz w:val="32"/>
          <w:szCs w:val="32"/>
        </w:rPr>
        <w:t>五</w:t>
      </w:r>
      <w:r w:rsidR="001574B5" w:rsidRPr="00A92C16">
        <w:rPr>
          <w:rFonts w:ascii="Times New Roman" w:eastAsia="黑体" w:hAnsi="Times New Roman" w:cs="Times New Roman" w:hint="eastAsia"/>
          <w:b/>
          <w:bCs/>
          <w:sz w:val="32"/>
          <w:szCs w:val="32"/>
        </w:rPr>
        <w:t>、实施日期及期限</w:t>
      </w:r>
    </w:p>
    <w:p w:rsidR="003C3832" w:rsidRPr="00A92C16" w:rsidRDefault="001574B5" w:rsidP="003C3832">
      <w:pPr>
        <w:ind w:firstLineChars="200" w:firstLine="640"/>
        <w:jc w:val="left"/>
        <w:rPr>
          <w:rFonts w:ascii="仿宋_GB2312" w:eastAsia="仿宋_GB2312"/>
          <w:sz w:val="32"/>
          <w:szCs w:val="32"/>
        </w:rPr>
      </w:pPr>
      <w:r w:rsidRPr="00A92C16">
        <w:rPr>
          <w:rFonts w:ascii="仿宋_GB2312" w:eastAsia="仿宋_GB2312" w:hint="eastAsia"/>
          <w:sz w:val="32"/>
          <w:szCs w:val="32"/>
        </w:rPr>
        <w:t>本</w:t>
      </w:r>
      <w:r w:rsidR="00C5774F">
        <w:rPr>
          <w:rFonts w:ascii="仿宋_GB2312" w:eastAsia="仿宋_GB2312" w:hint="eastAsia"/>
          <w:sz w:val="32"/>
          <w:szCs w:val="32"/>
        </w:rPr>
        <w:t>意见</w:t>
      </w:r>
      <w:r w:rsidRPr="00A92C16">
        <w:rPr>
          <w:rFonts w:ascii="仿宋_GB2312" w:eastAsia="仿宋_GB2312" w:hint="eastAsia"/>
          <w:sz w:val="32"/>
          <w:szCs w:val="32"/>
        </w:rPr>
        <w:t>自2021年</w:t>
      </w:r>
      <w:r w:rsidR="003C3832" w:rsidRPr="00A92C16">
        <w:rPr>
          <w:rFonts w:ascii="仿宋_GB2312" w:eastAsia="仿宋_GB2312" w:hint="eastAsia"/>
          <w:sz w:val="32"/>
          <w:szCs w:val="32"/>
        </w:rPr>
        <w:t>1</w:t>
      </w:r>
      <w:r w:rsidR="00C5774F">
        <w:rPr>
          <w:rFonts w:ascii="仿宋_GB2312" w:eastAsia="仿宋_GB2312" w:hint="eastAsia"/>
          <w:sz w:val="32"/>
          <w:szCs w:val="32"/>
        </w:rPr>
        <w:t>1</w:t>
      </w:r>
      <w:r w:rsidRPr="00A92C16">
        <w:rPr>
          <w:rFonts w:ascii="仿宋_GB2312" w:eastAsia="仿宋_GB2312" w:hint="eastAsia"/>
          <w:sz w:val="32"/>
          <w:szCs w:val="32"/>
        </w:rPr>
        <w:t>月</w:t>
      </w:r>
      <w:r w:rsidR="003C3832" w:rsidRPr="00A92C16">
        <w:rPr>
          <w:rFonts w:ascii="仿宋_GB2312" w:eastAsia="仿宋_GB2312" w:hint="eastAsia"/>
          <w:sz w:val="32"/>
          <w:szCs w:val="32"/>
        </w:rPr>
        <w:t>29</w:t>
      </w:r>
      <w:r w:rsidRPr="00A92C16">
        <w:rPr>
          <w:rFonts w:ascii="仿宋_GB2312" w:eastAsia="仿宋_GB2312" w:hint="eastAsia"/>
          <w:sz w:val="32"/>
          <w:szCs w:val="32"/>
        </w:rPr>
        <w:t>日起施行，</w:t>
      </w:r>
      <w:r w:rsidR="003C3832" w:rsidRPr="00A92C16">
        <w:rPr>
          <w:rFonts w:ascii="仿宋_GB2312" w:eastAsia="仿宋_GB2312" w:hint="eastAsia"/>
          <w:sz w:val="32"/>
          <w:szCs w:val="32"/>
        </w:rPr>
        <w:t>有效期至2023年12月31日。</w:t>
      </w:r>
    </w:p>
    <w:p w:rsidR="00980702" w:rsidRPr="00A92C16" w:rsidRDefault="003C3832">
      <w:pPr>
        <w:ind w:firstLineChars="200" w:firstLine="640"/>
        <w:jc w:val="left"/>
        <w:rPr>
          <w:rFonts w:ascii="Times New Roman" w:eastAsia="黑体" w:hAnsi="Times New Roman" w:cs="Times New Roman"/>
          <w:sz w:val="32"/>
          <w:szCs w:val="32"/>
        </w:rPr>
      </w:pPr>
      <w:r w:rsidRPr="00A92C16">
        <w:rPr>
          <w:rFonts w:ascii="Times New Roman" w:eastAsia="黑体" w:hAnsi="Times New Roman" w:cs="Times New Roman" w:hint="eastAsia"/>
          <w:sz w:val="32"/>
          <w:szCs w:val="32"/>
        </w:rPr>
        <w:t>六</w:t>
      </w:r>
      <w:r w:rsidR="005331A4" w:rsidRPr="00A92C16">
        <w:rPr>
          <w:rFonts w:ascii="Times New Roman" w:eastAsia="黑体" w:hAnsi="Times New Roman" w:cs="Times New Roman" w:hint="eastAsia"/>
          <w:sz w:val="32"/>
          <w:szCs w:val="32"/>
        </w:rPr>
        <w:t>、解读机关及解读人</w:t>
      </w:r>
    </w:p>
    <w:p w:rsidR="00980702" w:rsidRPr="00A92C16" w:rsidRDefault="005331A4">
      <w:pPr>
        <w:ind w:firstLineChars="200" w:firstLine="640"/>
        <w:jc w:val="left"/>
        <w:rPr>
          <w:rFonts w:ascii="仿宋_GB2312" w:eastAsia="仿宋_GB2312"/>
          <w:sz w:val="32"/>
          <w:szCs w:val="32"/>
        </w:rPr>
      </w:pPr>
      <w:r w:rsidRPr="00A92C16">
        <w:rPr>
          <w:rFonts w:ascii="仿宋_GB2312" w:eastAsia="仿宋_GB2312" w:hint="eastAsia"/>
          <w:sz w:val="32"/>
          <w:szCs w:val="32"/>
        </w:rPr>
        <w:t>本文件解读机关、解读人和联系电话：</w:t>
      </w:r>
    </w:p>
    <w:tbl>
      <w:tblPr>
        <w:tblStyle w:val="ab"/>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09"/>
        <w:gridCol w:w="1418"/>
        <w:gridCol w:w="3164"/>
        <w:gridCol w:w="2131"/>
      </w:tblGrid>
      <w:tr w:rsidR="006B6594" w:rsidTr="00CA7A28">
        <w:trPr>
          <w:trHeight w:val="340"/>
        </w:trPr>
        <w:tc>
          <w:tcPr>
            <w:tcW w:w="1809" w:type="dxa"/>
          </w:tcPr>
          <w:p w:rsidR="006B6594" w:rsidRDefault="006B6594" w:rsidP="00CA7A28">
            <w:pPr>
              <w:spacing w:line="360" w:lineRule="atLeast"/>
              <w:rPr>
                <w:rFonts w:ascii="Times New Roman" w:eastAsia="仿宋_GB2312" w:hAnsi="Times New Roman"/>
                <w:sz w:val="32"/>
                <w:szCs w:val="32"/>
              </w:rPr>
            </w:pPr>
            <w:r w:rsidRPr="00A92C16">
              <w:rPr>
                <w:rFonts w:ascii="Times New Roman" w:eastAsia="仿宋_GB2312" w:hAnsi="Times New Roman" w:hint="eastAsia"/>
                <w:sz w:val="32"/>
                <w:szCs w:val="32"/>
              </w:rPr>
              <w:t>区经信局</w:t>
            </w:r>
          </w:p>
        </w:tc>
        <w:tc>
          <w:tcPr>
            <w:tcW w:w="1418" w:type="dxa"/>
          </w:tcPr>
          <w:p w:rsidR="006B6594" w:rsidRDefault="006B6594" w:rsidP="00CA7A28">
            <w:pPr>
              <w:spacing w:line="360" w:lineRule="atLeast"/>
              <w:rPr>
                <w:rFonts w:ascii="Times New Roman" w:eastAsia="仿宋_GB2312" w:hAnsi="Times New Roman"/>
                <w:sz w:val="32"/>
                <w:szCs w:val="32"/>
              </w:rPr>
            </w:pPr>
            <w:r w:rsidRPr="00A92C16">
              <w:rPr>
                <w:rFonts w:ascii="Times New Roman" w:eastAsia="仿宋_GB2312" w:hAnsi="Times New Roman" w:hint="eastAsia"/>
                <w:sz w:val="32"/>
                <w:szCs w:val="32"/>
              </w:rPr>
              <w:t>雷新钱</w:t>
            </w:r>
          </w:p>
        </w:tc>
        <w:tc>
          <w:tcPr>
            <w:tcW w:w="3164" w:type="dxa"/>
          </w:tcPr>
          <w:p w:rsidR="006B6594" w:rsidRDefault="006B6594" w:rsidP="00CA7A28">
            <w:pPr>
              <w:spacing w:line="360" w:lineRule="atLeast"/>
              <w:rPr>
                <w:rFonts w:ascii="Times New Roman" w:eastAsia="仿宋_GB2312" w:hAnsi="Times New Roman"/>
                <w:sz w:val="32"/>
                <w:szCs w:val="32"/>
              </w:rPr>
            </w:pPr>
            <w:r w:rsidRPr="00A92C16">
              <w:rPr>
                <w:rFonts w:ascii="Times New Roman" w:eastAsia="仿宋_GB2312" w:hAnsi="Times New Roman" w:hint="eastAsia"/>
                <w:sz w:val="32"/>
                <w:szCs w:val="32"/>
              </w:rPr>
              <w:t>局长</w:t>
            </w:r>
          </w:p>
        </w:tc>
        <w:tc>
          <w:tcPr>
            <w:tcW w:w="2131" w:type="dxa"/>
          </w:tcPr>
          <w:p w:rsidR="006B6594" w:rsidRDefault="006B6594" w:rsidP="00CA7A28">
            <w:pPr>
              <w:spacing w:line="360" w:lineRule="atLeast"/>
              <w:rPr>
                <w:rFonts w:ascii="Times New Roman" w:eastAsia="仿宋_GB2312" w:hAnsi="Times New Roman"/>
                <w:sz w:val="32"/>
                <w:szCs w:val="32"/>
              </w:rPr>
            </w:pPr>
          </w:p>
        </w:tc>
      </w:tr>
      <w:tr w:rsidR="006B6594" w:rsidTr="00CA7A28">
        <w:trPr>
          <w:trHeight w:val="340"/>
        </w:trPr>
        <w:tc>
          <w:tcPr>
            <w:tcW w:w="1809" w:type="dxa"/>
          </w:tcPr>
          <w:p w:rsidR="006B6594" w:rsidRDefault="006B6594" w:rsidP="00CA7A28">
            <w:pPr>
              <w:spacing w:line="360" w:lineRule="atLeast"/>
              <w:rPr>
                <w:rFonts w:ascii="Times New Roman" w:eastAsia="仿宋_GB2312" w:hAnsi="Times New Roman"/>
                <w:sz w:val="32"/>
                <w:szCs w:val="32"/>
              </w:rPr>
            </w:pPr>
            <w:r w:rsidRPr="00A92C16">
              <w:rPr>
                <w:rFonts w:ascii="Times New Roman" w:eastAsia="仿宋_GB2312" w:hAnsi="Times New Roman" w:hint="eastAsia"/>
                <w:sz w:val="32"/>
                <w:szCs w:val="32"/>
              </w:rPr>
              <w:t>规资分局</w:t>
            </w:r>
          </w:p>
        </w:tc>
        <w:tc>
          <w:tcPr>
            <w:tcW w:w="1418" w:type="dxa"/>
          </w:tcPr>
          <w:p w:rsidR="006B6594" w:rsidRDefault="006B6594" w:rsidP="00CA7A28">
            <w:pPr>
              <w:spacing w:line="360" w:lineRule="atLeast"/>
              <w:rPr>
                <w:rFonts w:ascii="Times New Roman" w:eastAsia="仿宋_GB2312" w:hAnsi="Times New Roman"/>
                <w:sz w:val="32"/>
                <w:szCs w:val="32"/>
              </w:rPr>
            </w:pPr>
            <w:r w:rsidRPr="00A92C16">
              <w:rPr>
                <w:rFonts w:ascii="Times New Roman" w:eastAsia="仿宋_GB2312" w:hAnsi="Times New Roman" w:hint="eastAsia"/>
                <w:sz w:val="32"/>
                <w:szCs w:val="32"/>
              </w:rPr>
              <w:t>骆伟阳</w:t>
            </w:r>
          </w:p>
        </w:tc>
        <w:tc>
          <w:tcPr>
            <w:tcW w:w="3164" w:type="dxa"/>
          </w:tcPr>
          <w:p w:rsidR="006B6594" w:rsidRDefault="006B6594" w:rsidP="00CA7A28">
            <w:pPr>
              <w:spacing w:line="360" w:lineRule="atLeast"/>
              <w:rPr>
                <w:rFonts w:ascii="Times New Roman" w:eastAsia="仿宋_GB2312" w:hAnsi="Times New Roman"/>
                <w:sz w:val="32"/>
                <w:szCs w:val="32"/>
              </w:rPr>
            </w:pPr>
            <w:r w:rsidRPr="00A92C16">
              <w:rPr>
                <w:rFonts w:ascii="Times New Roman" w:eastAsia="仿宋_GB2312" w:hAnsi="Times New Roman" w:hint="eastAsia"/>
                <w:sz w:val="32"/>
                <w:szCs w:val="32"/>
              </w:rPr>
              <w:t>副局长</w:t>
            </w:r>
            <w:bookmarkStart w:id="0" w:name="_GoBack"/>
            <w:bookmarkEnd w:id="0"/>
          </w:p>
        </w:tc>
        <w:tc>
          <w:tcPr>
            <w:tcW w:w="2131" w:type="dxa"/>
          </w:tcPr>
          <w:p w:rsidR="006B6594" w:rsidRDefault="006B6594" w:rsidP="00CA7A28">
            <w:pPr>
              <w:spacing w:line="360" w:lineRule="atLeast"/>
              <w:rPr>
                <w:rFonts w:ascii="Times New Roman" w:eastAsia="仿宋_GB2312" w:hAnsi="Times New Roman"/>
                <w:sz w:val="32"/>
                <w:szCs w:val="32"/>
              </w:rPr>
            </w:pPr>
          </w:p>
        </w:tc>
      </w:tr>
      <w:tr w:rsidR="006B6594" w:rsidTr="00CA7A28">
        <w:trPr>
          <w:trHeight w:val="340"/>
        </w:trPr>
        <w:tc>
          <w:tcPr>
            <w:tcW w:w="1809" w:type="dxa"/>
          </w:tcPr>
          <w:p w:rsidR="006B6594" w:rsidRDefault="006B6594" w:rsidP="00CA7A28">
            <w:pPr>
              <w:spacing w:line="360" w:lineRule="atLeast"/>
              <w:rPr>
                <w:rFonts w:ascii="Times New Roman" w:eastAsia="仿宋_GB2312" w:hAnsi="Times New Roman"/>
                <w:sz w:val="32"/>
                <w:szCs w:val="32"/>
              </w:rPr>
            </w:pPr>
            <w:r w:rsidRPr="00A92C16">
              <w:rPr>
                <w:rFonts w:ascii="Times New Roman" w:eastAsia="仿宋_GB2312" w:hAnsi="Times New Roman" w:hint="eastAsia"/>
                <w:sz w:val="32"/>
                <w:szCs w:val="32"/>
              </w:rPr>
              <w:t>区财政局</w:t>
            </w:r>
          </w:p>
        </w:tc>
        <w:tc>
          <w:tcPr>
            <w:tcW w:w="1418" w:type="dxa"/>
          </w:tcPr>
          <w:p w:rsidR="006B6594" w:rsidRDefault="006B6594" w:rsidP="00CA7A28">
            <w:pPr>
              <w:spacing w:line="360" w:lineRule="atLeast"/>
              <w:rPr>
                <w:rFonts w:ascii="Times New Roman" w:eastAsia="仿宋_GB2312" w:hAnsi="Times New Roman"/>
                <w:sz w:val="32"/>
                <w:szCs w:val="32"/>
              </w:rPr>
            </w:pPr>
            <w:r w:rsidRPr="00A92C16">
              <w:rPr>
                <w:rFonts w:ascii="Times New Roman" w:eastAsia="仿宋_GB2312" w:hAnsi="Times New Roman" w:hint="eastAsia"/>
                <w:sz w:val="32"/>
                <w:szCs w:val="32"/>
              </w:rPr>
              <w:t>周佳</w:t>
            </w:r>
          </w:p>
        </w:tc>
        <w:tc>
          <w:tcPr>
            <w:tcW w:w="3164" w:type="dxa"/>
          </w:tcPr>
          <w:p w:rsidR="006B6594" w:rsidRDefault="006B6594" w:rsidP="00CA7A28">
            <w:pPr>
              <w:spacing w:line="360" w:lineRule="atLeast"/>
              <w:rPr>
                <w:rFonts w:ascii="Times New Roman" w:eastAsia="仿宋_GB2312" w:hAnsi="Times New Roman"/>
                <w:sz w:val="32"/>
                <w:szCs w:val="32"/>
              </w:rPr>
            </w:pPr>
            <w:r w:rsidRPr="00A92C16">
              <w:rPr>
                <w:rFonts w:ascii="Times New Roman" w:eastAsia="仿宋_GB2312" w:hAnsi="Times New Roman" w:hint="eastAsia"/>
                <w:sz w:val="32"/>
                <w:szCs w:val="32"/>
              </w:rPr>
              <w:t>副局长</w:t>
            </w:r>
          </w:p>
        </w:tc>
        <w:tc>
          <w:tcPr>
            <w:tcW w:w="2131" w:type="dxa"/>
          </w:tcPr>
          <w:p w:rsidR="006B6594" w:rsidRDefault="006B6594" w:rsidP="00CA7A28">
            <w:pPr>
              <w:spacing w:line="360" w:lineRule="atLeast"/>
              <w:rPr>
                <w:rFonts w:ascii="Times New Roman" w:eastAsia="仿宋_GB2312" w:hAnsi="Times New Roman"/>
                <w:sz w:val="32"/>
                <w:szCs w:val="32"/>
              </w:rPr>
            </w:pPr>
          </w:p>
        </w:tc>
      </w:tr>
      <w:tr w:rsidR="006B6594" w:rsidTr="00CA7A28">
        <w:trPr>
          <w:trHeight w:val="340"/>
        </w:trPr>
        <w:tc>
          <w:tcPr>
            <w:tcW w:w="1809" w:type="dxa"/>
          </w:tcPr>
          <w:p w:rsidR="006B6594" w:rsidRDefault="006B6594" w:rsidP="00CA7A28">
            <w:pPr>
              <w:spacing w:line="360" w:lineRule="atLeast"/>
              <w:rPr>
                <w:rFonts w:ascii="Times New Roman" w:eastAsia="仿宋_GB2312" w:hAnsi="Times New Roman"/>
                <w:sz w:val="32"/>
                <w:szCs w:val="32"/>
              </w:rPr>
            </w:pPr>
            <w:r w:rsidRPr="00A92C16">
              <w:rPr>
                <w:rFonts w:ascii="Times New Roman" w:eastAsia="仿宋_GB2312" w:hAnsi="Times New Roman" w:hint="eastAsia"/>
                <w:sz w:val="32"/>
                <w:szCs w:val="32"/>
              </w:rPr>
              <w:t>区经信局</w:t>
            </w:r>
          </w:p>
        </w:tc>
        <w:tc>
          <w:tcPr>
            <w:tcW w:w="1418" w:type="dxa"/>
          </w:tcPr>
          <w:p w:rsidR="006B6594" w:rsidRDefault="006B6594" w:rsidP="00CA7A28">
            <w:pPr>
              <w:spacing w:line="360" w:lineRule="atLeast"/>
              <w:rPr>
                <w:rFonts w:ascii="Times New Roman" w:eastAsia="仿宋_GB2312" w:hAnsi="Times New Roman"/>
                <w:sz w:val="32"/>
                <w:szCs w:val="32"/>
              </w:rPr>
            </w:pPr>
            <w:r w:rsidRPr="00A92C16">
              <w:rPr>
                <w:rFonts w:ascii="Times New Roman" w:eastAsia="仿宋_GB2312" w:hAnsi="Times New Roman" w:hint="eastAsia"/>
                <w:sz w:val="32"/>
                <w:szCs w:val="32"/>
              </w:rPr>
              <w:t>周黎</w:t>
            </w:r>
          </w:p>
        </w:tc>
        <w:tc>
          <w:tcPr>
            <w:tcW w:w="3164" w:type="dxa"/>
          </w:tcPr>
          <w:p w:rsidR="006B6594" w:rsidRDefault="006B6594" w:rsidP="00CA7A28">
            <w:pPr>
              <w:spacing w:line="360" w:lineRule="atLeast"/>
              <w:rPr>
                <w:rFonts w:ascii="Times New Roman" w:eastAsia="仿宋_GB2312" w:hAnsi="Times New Roman"/>
                <w:sz w:val="32"/>
                <w:szCs w:val="32"/>
              </w:rPr>
            </w:pPr>
            <w:r w:rsidRPr="00A92C16">
              <w:rPr>
                <w:rFonts w:ascii="Times New Roman" w:eastAsia="仿宋_GB2312" w:hAnsi="Times New Roman" w:hint="eastAsia"/>
                <w:sz w:val="32"/>
                <w:szCs w:val="32"/>
              </w:rPr>
              <w:t>产业投资科</w:t>
            </w:r>
          </w:p>
        </w:tc>
        <w:tc>
          <w:tcPr>
            <w:tcW w:w="2131" w:type="dxa"/>
          </w:tcPr>
          <w:p w:rsidR="006B6594" w:rsidRDefault="006B6594" w:rsidP="00CA7A28">
            <w:pPr>
              <w:spacing w:line="360" w:lineRule="atLeast"/>
              <w:rPr>
                <w:rFonts w:ascii="Times New Roman" w:eastAsia="仿宋_GB2312" w:hAnsi="Times New Roman"/>
                <w:sz w:val="32"/>
                <w:szCs w:val="32"/>
              </w:rPr>
            </w:pPr>
            <w:r w:rsidRPr="00A92C16">
              <w:rPr>
                <w:rFonts w:ascii="Times New Roman" w:eastAsia="仿宋_GB2312" w:hAnsi="Times New Roman" w:hint="eastAsia"/>
                <w:sz w:val="32"/>
                <w:szCs w:val="32"/>
              </w:rPr>
              <w:t>61096667</w:t>
            </w:r>
          </w:p>
        </w:tc>
      </w:tr>
      <w:tr w:rsidR="006B6594" w:rsidTr="00CA7A28">
        <w:trPr>
          <w:trHeight w:val="340"/>
        </w:trPr>
        <w:tc>
          <w:tcPr>
            <w:tcW w:w="1809" w:type="dxa"/>
          </w:tcPr>
          <w:p w:rsidR="006B6594" w:rsidRDefault="006B6594" w:rsidP="00CA7A28">
            <w:pPr>
              <w:spacing w:line="360" w:lineRule="atLeast"/>
              <w:rPr>
                <w:rFonts w:ascii="Times New Roman" w:eastAsia="仿宋_GB2312" w:hAnsi="Times New Roman"/>
                <w:sz w:val="32"/>
                <w:szCs w:val="32"/>
              </w:rPr>
            </w:pPr>
          </w:p>
        </w:tc>
        <w:tc>
          <w:tcPr>
            <w:tcW w:w="1418" w:type="dxa"/>
          </w:tcPr>
          <w:p w:rsidR="006B6594" w:rsidRDefault="006B6594" w:rsidP="00CA7A28">
            <w:pPr>
              <w:spacing w:line="360" w:lineRule="atLeast"/>
              <w:rPr>
                <w:rFonts w:ascii="Times New Roman" w:eastAsia="仿宋_GB2312" w:hAnsi="Times New Roman"/>
                <w:sz w:val="32"/>
                <w:szCs w:val="32"/>
              </w:rPr>
            </w:pPr>
            <w:r w:rsidRPr="00A92C16">
              <w:rPr>
                <w:rFonts w:ascii="Times New Roman" w:eastAsia="仿宋_GB2312" w:hAnsi="Times New Roman" w:hint="eastAsia"/>
                <w:sz w:val="32"/>
                <w:szCs w:val="32"/>
              </w:rPr>
              <w:t>楼伟荣</w:t>
            </w:r>
          </w:p>
        </w:tc>
        <w:tc>
          <w:tcPr>
            <w:tcW w:w="3164" w:type="dxa"/>
          </w:tcPr>
          <w:p w:rsidR="006B6594" w:rsidRDefault="006B6594" w:rsidP="00CA7A28">
            <w:pPr>
              <w:spacing w:line="360" w:lineRule="atLeast"/>
              <w:rPr>
                <w:rFonts w:ascii="Times New Roman" w:eastAsia="仿宋_GB2312" w:hAnsi="Times New Roman"/>
                <w:sz w:val="32"/>
                <w:szCs w:val="32"/>
              </w:rPr>
            </w:pPr>
            <w:r w:rsidRPr="00A92C16">
              <w:rPr>
                <w:rFonts w:ascii="Times New Roman" w:eastAsia="仿宋_GB2312" w:hAnsi="Times New Roman" w:hint="eastAsia"/>
                <w:sz w:val="32"/>
                <w:szCs w:val="32"/>
              </w:rPr>
              <w:t>产业发展科</w:t>
            </w:r>
          </w:p>
        </w:tc>
        <w:tc>
          <w:tcPr>
            <w:tcW w:w="2131" w:type="dxa"/>
          </w:tcPr>
          <w:p w:rsidR="006B6594" w:rsidRDefault="006B6594" w:rsidP="00CA7A28">
            <w:pPr>
              <w:spacing w:line="360" w:lineRule="atLeast"/>
              <w:rPr>
                <w:rFonts w:ascii="Times New Roman" w:eastAsia="仿宋_GB2312" w:hAnsi="Times New Roman"/>
                <w:sz w:val="32"/>
                <w:szCs w:val="32"/>
              </w:rPr>
            </w:pPr>
            <w:r w:rsidRPr="00A92C16">
              <w:rPr>
                <w:rFonts w:ascii="Times New Roman" w:eastAsia="仿宋_GB2312" w:hAnsi="Times New Roman" w:hint="eastAsia"/>
                <w:sz w:val="32"/>
                <w:szCs w:val="32"/>
              </w:rPr>
              <w:t>63711827</w:t>
            </w:r>
          </w:p>
        </w:tc>
      </w:tr>
      <w:tr w:rsidR="006B6594" w:rsidTr="00CA7A28">
        <w:trPr>
          <w:trHeight w:val="340"/>
        </w:trPr>
        <w:tc>
          <w:tcPr>
            <w:tcW w:w="1809" w:type="dxa"/>
          </w:tcPr>
          <w:p w:rsidR="006B6594" w:rsidRDefault="006B6594" w:rsidP="00CA7A28">
            <w:pPr>
              <w:spacing w:line="360" w:lineRule="atLeast"/>
              <w:rPr>
                <w:rFonts w:ascii="Times New Roman" w:eastAsia="仿宋_GB2312" w:hAnsi="Times New Roman"/>
                <w:sz w:val="32"/>
                <w:szCs w:val="32"/>
              </w:rPr>
            </w:pPr>
          </w:p>
        </w:tc>
        <w:tc>
          <w:tcPr>
            <w:tcW w:w="1418" w:type="dxa"/>
          </w:tcPr>
          <w:p w:rsidR="006B6594" w:rsidRDefault="006B6594" w:rsidP="00CA7A28">
            <w:pPr>
              <w:spacing w:line="360" w:lineRule="atLeast"/>
              <w:rPr>
                <w:rFonts w:ascii="Times New Roman" w:eastAsia="仿宋_GB2312" w:hAnsi="Times New Roman"/>
                <w:sz w:val="32"/>
                <w:szCs w:val="32"/>
              </w:rPr>
            </w:pPr>
            <w:r w:rsidRPr="00A92C16">
              <w:rPr>
                <w:rFonts w:ascii="Times New Roman" w:eastAsia="仿宋_GB2312" w:hAnsi="Times New Roman" w:hint="eastAsia"/>
                <w:sz w:val="32"/>
                <w:szCs w:val="32"/>
              </w:rPr>
              <w:t>朱诗</w:t>
            </w:r>
          </w:p>
        </w:tc>
        <w:tc>
          <w:tcPr>
            <w:tcW w:w="3164" w:type="dxa"/>
          </w:tcPr>
          <w:p w:rsidR="006B6594" w:rsidRDefault="006B6594" w:rsidP="00CA7A28">
            <w:pPr>
              <w:spacing w:line="360" w:lineRule="atLeast"/>
              <w:rPr>
                <w:rFonts w:ascii="Times New Roman" w:eastAsia="仿宋_GB2312" w:hAnsi="Times New Roman"/>
                <w:sz w:val="32"/>
                <w:szCs w:val="32"/>
              </w:rPr>
            </w:pPr>
            <w:r w:rsidRPr="00A92C16">
              <w:rPr>
                <w:rFonts w:ascii="Times New Roman" w:eastAsia="仿宋_GB2312" w:hAnsi="Times New Roman" w:hint="eastAsia"/>
                <w:sz w:val="32"/>
                <w:szCs w:val="32"/>
              </w:rPr>
              <w:t>企业服务科</w:t>
            </w:r>
          </w:p>
        </w:tc>
        <w:tc>
          <w:tcPr>
            <w:tcW w:w="2131" w:type="dxa"/>
          </w:tcPr>
          <w:p w:rsidR="006B6594" w:rsidRDefault="006B6594" w:rsidP="00CA7A28">
            <w:pPr>
              <w:spacing w:line="360" w:lineRule="atLeast"/>
              <w:rPr>
                <w:rFonts w:ascii="Times New Roman" w:eastAsia="仿宋_GB2312" w:hAnsi="Times New Roman"/>
                <w:sz w:val="32"/>
                <w:szCs w:val="32"/>
              </w:rPr>
            </w:pPr>
            <w:r w:rsidRPr="00A92C16">
              <w:rPr>
                <w:rFonts w:ascii="Times New Roman" w:eastAsia="仿宋_GB2312" w:hAnsi="Times New Roman" w:hint="eastAsia"/>
                <w:sz w:val="32"/>
                <w:szCs w:val="32"/>
              </w:rPr>
              <w:t>61087360</w:t>
            </w:r>
          </w:p>
        </w:tc>
      </w:tr>
      <w:tr w:rsidR="006B6594" w:rsidTr="00CA7A28">
        <w:trPr>
          <w:trHeight w:val="340"/>
        </w:trPr>
        <w:tc>
          <w:tcPr>
            <w:tcW w:w="1809" w:type="dxa"/>
          </w:tcPr>
          <w:p w:rsidR="006B6594" w:rsidRDefault="006B6594" w:rsidP="00CA7A28">
            <w:pPr>
              <w:spacing w:line="360" w:lineRule="atLeast"/>
              <w:rPr>
                <w:rFonts w:ascii="Times New Roman" w:eastAsia="仿宋_GB2312" w:hAnsi="Times New Roman"/>
                <w:sz w:val="32"/>
                <w:szCs w:val="32"/>
              </w:rPr>
            </w:pPr>
          </w:p>
        </w:tc>
        <w:tc>
          <w:tcPr>
            <w:tcW w:w="1418" w:type="dxa"/>
          </w:tcPr>
          <w:p w:rsidR="006B6594" w:rsidRDefault="006B6594" w:rsidP="00CA7A28">
            <w:pPr>
              <w:spacing w:line="360" w:lineRule="atLeast"/>
              <w:rPr>
                <w:rFonts w:ascii="Times New Roman" w:eastAsia="仿宋_GB2312" w:hAnsi="Times New Roman"/>
                <w:sz w:val="32"/>
                <w:szCs w:val="32"/>
              </w:rPr>
            </w:pPr>
            <w:r w:rsidRPr="00A92C16">
              <w:rPr>
                <w:rFonts w:ascii="Times New Roman" w:eastAsia="仿宋_GB2312" w:hAnsi="Times New Roman" w:hint="eastAsia"/>
                <w:sz w:val="32"/>
                <w:szCs w:val="32"/>
              </w:rPr>
              <w:t>陈明祥</w:t>
            </w:r>
          </w:p>
        </w:tc>
        <w:tc>
          <w:tcPr>
            <w:tcW w:w="3164" w:type="dxa"/>
          </w:tcPr>
          <w:p w:rsidR="006B6594" w:rsidRDefault="006B6594" w:rsidP="00CA7A28">
            <w:pPr>
              <w:spacing w:line="360" w:lineRule="atLeast"/>
              <w:rPr>
                <w:rFonts w:ascii="Times New Roman" w:eastAsia="仿宋_GB2312" w:hAnsi="Times New Roman"/>
                <w:sz w:val="32"/>
                <w:szCs w:val="32"/>
              </w:rPr>
            </w:pPr>
            <w:r w:rsidRPr="00A92C16">
              <w:rPr>
                <w:rFonts w:ascii="Times New Roman" w:eastAsia="仿宋_GB2312" w:hAnsi="Times New Roman" w:hint="eastAsia"/>
                <w:sz w:val="32"/>
                <w:szCs w:val="32"/>
              </w:rPr>
              <w:t>经济运行科</w:t>
            </w:r>
          </w:p>
        </w:tc>
        <w:tc>
          <w:tcPr>
            <w:tcW w:w="2131" w:type="dxa"/>
          </w:tcPr>
          <w:p w:rsidR="006B6594" w:rsidRDefault="006B6594" w:rsidP="00CA7A28">
            <w:pPr>
              <w:spacing w:line="360" w:lineRule="atLeast"/>
              <w:rPr>
                <w:rFonts w:ascii="Times New Roman" w:eastAsia="仿宋_GB2312" w:hAnsi="Times New Roman"/>
                <w:sz w:val="32"/>
                <w:szCs w:val="32"/>
              </w:rPr>
            </w:pPr>
            <w:r w:rsidRPr="00A92C16">
              <w:rPr>
                <w:rFonts w:ascii="Times New Roman" w:eastAsia="仿宋_GB2312" w:hAnsi="Times New Roman" w:hint="eastAsia"/>
                <w:sz w:val="32"/>
                <w:szCs w:val="32"/>
              </w:rPr>
              <w:t>63722179</w:t>
            </w:r>
          </w:p>
        </w:tc>
      </w:tr>
      <w:tr w:rsidR="006B6594" w:rsidTr="00CA7A28">
        <w:trPr>
          <w:trHeight w:val="340"/>
        </w:trPr>
        <w:tc>
          <w:tcPr>
            <w:tcW w:w="1809" w:type="dxa"/>
          </w:tcPr>
          <w:p w:rsidR="006B6594" w:rsidRDefault="006B6594" w:rsidP="00CA7A28">
            <w:pPr>
              <w:spacing w:line="360" w:lineRule="atLeast"/>
              <w:rPr>
                <w:rFonts w:ascii="Times New Roman" w:eastAsia="仿宋_GB2312" w:hAnsi="Times New Roman"/>
                <w:sz w:val="32"/>
                <w:szCs w:val="32"/>
              </w:rPr>
            </w:pPr>
            <w:r w:rsidRPr="00A92C16">
              <w:rPr>
                <w:rFonts w:ascii="Times New Roman" w:eastAsia="仿宋_GB2312" w:hAnsi="Times New Roman" w:hint="eastAsia"/>
                <w:sz w:val="32"/>
                <w:szCs w:val="32"/>
              </w:rPr>
              <w:t>规资分局</w:t>
            </w:r>
          </w:p>
        </w:tc>
        <w:tc>
          <w:tcPr>
            <w:tcW w:w="1418" w:type="dxa"/>
          </w:tcPr>
          <w:p w:rsidR="006B6594" w:rsidRPr="00A92C16" w:rsidRDefault="006B6594" w:rsidP="00CA7A28">
            <w:pPr>
              <w:spacing w:line="360" w:lineRule="atLeast"/>
              <w:rPr>
                <w:rFonts w:ascii="Times New Roman" w:eastAsia="仿宋_GB2312" w:hAnsi="Times New Roman"/>
                <w:sz w:val="32"/>
                <w:szCs w:val="32"/>
              </w:rPr>
            </w:pPr>
            <w:r w:rsidRPr="00A92C16">
              <w:rPr>
                <w:rFonts w:ascii="Times New Roman" w:eastAsia="仿宋_GB2312" w:hAnsi="Times New Roman" w:hint="eastAsia"/>
                <w:sz w:val="32"/>
                <w:szCs w:val="32"/>
              </w:rPr>
              <w:t>方淼军</w:t>
            </w:r>
          </w:p>
        </w:tc>
        <w:tc>
          <w:tcPr>
            <w:tcW w:w="3164" w:type="dxa"/>
          </w:tcPr>
          <w:p w:rsidR="006B6594" w:rsidRPr="00A92C16" w:rsidRDefault="006B6594" w:rsidP="00CA7A28">
            <w:pPr>
              <w:spacing w:line="360" w:lineRule="atLeast"/>
              <w:rPr>
                <w:rFonts w:ascii="Times New Roman" w:eastAsia="仿宋_GB2312" w:hAnsi="Times New Roman"/>
                <w:sz w:val="32"/>
                <w:szCs w:val="32"/>
              </w:rPr>
            </w:pPr>
            <w:r w:rsidRPr="00A92C16">
              <w:rPr>
                <w:rFonts w:ascii="Times New Roman" w:eastAsia="仿宋_GB2312" w:hAnsi="Times New Roman" w:hint="eastAsia"/>
                <w:sz w:val="32"/>
                <w:szCs w:val="32"/>
              </w:rPr>
              <w:t>自然资源开发利用科</w:t>
            </w:r>
            <w:r w:rsidRPr="00A92C16">
              <w:rPr>
                <w:rFonts w:ascii="Times New Roman" w:eastAsia="仿宋_GB2312" w:hAnsi="Times New Roman" w:hint="eastAsia"/>
                <w:sz w:val="32"/>
                <w:szCs w:val="32"/>
              </w:rPr>
              <w:t xml:space="preserve">   </w:t>
            </w:r>
          </w:p>
        </w:tc>
        <w:tc>
          <w:tcPr>
            <w:tcW w:w="2131" w:type="dxa"/>
          </w:tcPr>
          <w:p w:rsidR="006B6594" w:rsidRPr="00A92C16" w:rsidRDefault="006B6594" w:rsidP="00CA7A28">
            <w:pPr>
              <w:spacing w:line="360" w:lineRule="atLeast"/>
              <w:rPr>
                <w:rFonts w:ascii="Times New Roman" w:eastAsia="仿宋_GB2312" w:hAnsi="Times New Roman"/>
                <w:sz w:val="32"/>
                <w:szCs w:val="32"/>
              </w:rPr>
            </w:pPr>
            <w:r w:rsidRPr="00A92C16">
              <w:rPr>
                <w:rFonts w:ascii="Times New Roman" w:eastAsia="仿宋_GB2312" w:hAnsi="Times New Roman" w:hint="eastAsia"/>
                <w:sz w:val="32"/>
                <w:szCs w:val="32"/>
              </w:rPr>
              <w:t>63967712</w:t>
            </w:r>
          </w:p>
        </w:tc>
      </w:tr>
      <w:tr w:rsidR="006B6594" w:rsidTr="00CA7A28">
        <w:trPr>
          <w:trHeight w:val="340"/>
        </w:trPr>
        <w:tc>
          <w:tcPr>
            <w:tcW w:w="1809" w:type="dxa"/>
          </w:tcPr>
          <w:p w:rsidR="006B6594" w:rsidRDefault="006B6594" w:rsidP="00CA7A28">
            <w:pPr>
              <w:spacing w:line="360" w:lineRule="atLeast"/>
              <w:rPr>
                <w:rFonts w:ascii="Times New Roman" w:eastAsia="仿宋_GB2312" w:hAnsi="Times New Roman"/>
                <w:sz w:val="32"/>
                <w:szCs w:val="32"/>
              </w:rPr>
            </w:pPr>
            <w:r w:rsidRPr="00A92C16">
              <w:rPr>
                <w:rFonts w:ascii="Times New Roman" w:eastAsia="仿宋_GB2312" w:hAnsi="Times New Roman" w:hint="eastAsia"/>
                <w:sz w:val="32"/>
                <w:szCs w:val="32"/>
              </w:rPr>
              <w:t>区财政局</w:t>
            </w:r>
          </w:p>
        </w:tc>
        <w:tc>
          <w:tcPr>
            <w:tcW w:w="1418" w:type="dxa"/>
          </w:tcPr>
          <w:p w:rsidR="006B6594" w:rsidRPr="00A92C16" w:rsidRDefault="006B6594" w:rsidP="00CA7A28">
            <w:pPr>
              <w:spacing w:line="360" w:lineRule="atLeast"/>
              <w:rPr>
                <w:rFonts w:ascii="Times New Roman" w:eastAsia="仿宋_GB2312" w:hAnsi="Times New Roman"/>
                <w:sz w:val="32"/>
                <w:szCs w:val="32"/>
              </w:rPr>
            </w:pPr>
            <w:r w:rsidRPr="00A92C16">
              <w:rPr>
                <w:rFonts w:ascii="Times New Roman" w:eastAsia="仿宋_GB2312" w:hAnsi="Times New Roman" w:hint="eastAsia"/>
                <w:sz w:val="32"/>
                <w:szCs w:val="32"/>
              </w:rPr>
              <w:t>吴锐</w:t>
            </w:r>
            <w:r w:rsidRPr="00A92C16">
              <w:rPr>
                <w:rFonts w:ascii="Times New Roman" w:eastAsia="仿宋_GB2312" w:hAnsi="Times New Roman" w:hint="eastAsia"/>
                <w:sz w:val="32"/>
                <w:szCs w:val="32"/>
              </w:rPr>
              <w:t xml:space="preserve">     </w:t>
            </w:r>
          </w:p>
        </w:tc>
        <w:tc>
          <w:tcPr>
            <w:tcW w:w="3164" w:type="dxa"/>
          </w:tcPr>
          <w:p w:rsidR="006B6594" w:rsidRPr="00A92C16" w:rsidRDefault="006B6594" w:rsidP="00CA7A28">
            <w:pPr>
              <w:spacing w:line="360" w:lineRule="atLeast"/>
              <w:rPr>
                <w:rFonts w:ascii="Times New Roman" w:eastAsia="仿宋_GB2312" w:hAnsi="Times New Roman"/>
                <w:sz w:val="32"/>
                <w:szCs w:val="32"/>
              </w:rPr>
            </w:pPr>
            <w:r w:rsidRPr="00A92C16">
              <w:rPr>
                <w:rFonts w:ascii="Times New Roman" w:eastAsia="仿宋_GB2312" w:hAnsi="Times New Roman" w:hint="eastAsia"/>
                <w:sz w:val="32"/>
                <w:szCs w:val="32"/>
              </w:rPr>
              <w:t>企业科</w:t>
            </w:r>
          </w:p>
        </w:tc>
        <w:tc>
          <w:tcPr>
            <w:tcW w:w="2131" w:type="dxa"/>
          </w:tcPr>
          <w:p w:rsidR="006B6594" w:rsidRPr="00A92C16" w:rsidRDefault="006B6594" w:rsidP="00CA7A28">
            <w:pPr>
              <w:spacing w:line="360" w:lineRule="atLeast"/>
              <w:rPr>
                <w:rFonts w:ascii="Times New Roman" w:eastAsia="仿宋_GB2312" w:hAnsi="Times New Roman"/>
                <w:sz w:val="32"/>
                <w:szCs w:val="32"/>
              </w:rPr>
            </w:pPr>
            <w:r w:rsidRPr="00A92C16">
              <w:rPr>
                <w:rFonts w:ascii="Times New Roman" w:eastAsia="仿宋_GB2312" w:hAnsi="Times New Roman" w:hint="eastAsia"/>
                <w:sz w:val="32"/>
                <w:szCs w:val="32"/>
              </w:rPr>
              <w:t>61078171</w:t>
            </w:r>
          </w:p>
        </w:tc>
      </w:tr>
    </w:tbl>
    <w:p w:rsidR="00980702" w:rsidRPr="00A92C16" w:rsidRDefault="00980702" w:rsidP="00B71D0B">
      <w:pPr>
        <w:spacing w:line="640" w:lineRule="exact"/>
        <w:rPr>
          <w:rFonts w:ascii="Times New Roman" w:eastAsia="仿宋_GB2312" w:hAnsi="Times New Roman" w:hint="eastAsia"/>
          <w:sz w:val="32"/>
          <w:szCs w:val="32"/>
        </w:rPr>
      </w:pPr>
    </w:p>
    <w:sectPr w:rsidR="00980702" w:rsidRPr="00A92C16" w:rsidSect="00980702">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CC7" w:rsidRDefault="00060CC7" w:rsidP="00980702">
      <w:r>
        <w:separator/>
      </w:r>
    </w:p>
  </w:endnote>
  <w:endnote w:type="continuationSeparator" w:id="0">
    <w:p w:rsidR="00060CC7" w:rsidRDefault="00060CC7" w:rsidP="0098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349456"/>
    </w:sdtPr>
    <w:sdtEndPr/>
    <w:sdtContent>
      <w:p w:rsidR="00980702" w:rsidRDefault="009D24D9">
        <w:pPr>
          <w:pStyle w:val="a6"/>
          <w:jc w:val="center"/>
        </w:pPr>
        <w:r>
          <w:fldChar w:fldCharType="begin"/>
        </w:r>
        <w:r w:rsidR="005331A4">
          <w:instrText>PAGE   \* MERGEFORMAT</w:instrText>
        </w:r>
        <w:r>
          <w:fldChar w:fldCharType="separate"/>
        </w:r>
        <w:r w:rsidR="00CA7A28" w:rsidRPr="00CA7A28">
          <w:rPr>
            <w:noProof/>
            <w:lang w:val="zh-CN"/>
          </w:rPr>
          <w:t>3</w:t>
        </w:r>
        <w:r>
          <w:rPr>
            <w:lang w:val="zh-CN"/>
          </w:rPr>
          <w:fldChar w:fldCharType="end"/>
        </w:r>
      </w:p>
    </w:sdtContent>
  </w:sdt>
  <w:p w:rsidR="00980702" w:rsidRDefault="0098070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CC7" w:rsidRDefault="00060CC7" w:rsidP="00980702">
      <w:r>
        <w:separator/>
      </w:r>
    </w:p>
  </w:footnote>
  <w:footnote w:type="continuationSeparator" w:id="0">
    <w:p w:rsidR="00060CC7" w:rsidRDefault="00060CC7" w:rsidP="00980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4F82"/>
    <w:multiLevelType w:val="singleLevel"/>
    <w:tmpl w:val="04AC4F82"/>
    <w:lvl w:ilvl="0">
      <w:start w:val="1"/>
      <w:numFmt w:val="decimal"/>
      <w:suff w:val="space"/>
      <w:lvlText w:val="%1."/>
      <w:lvlJc w:val="left"/>
      <w:rPr>
        <w:rFonts w:ascii="Times New Roman" w:hAnsi="Times New Roman" w:cs="Times New Roman" w:hint="default"/>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75E9C"/>
    <w:rsid w:val="0001367A"/>
    <w:rsid w:val="0002138A"/>
    <w:rsid w:val="000307D1"/>
    <w:rsid w:val="000413DA"/>
    <w:rsid w:val="00050DC0"/>
    <w:rsid w:val="00057C7F"/>
    <w:rsid w:val="00060CC7"/>
    <w:rsid w:val="0009239F"/>
    <w:rsid w:val="00095B32"/>
    <w:rsid w:val="000A771A"/>
    <w:rsid w:val="000B467F"/>
    <w:rsid w:val="000C2962"/>
    <w:rsid w:val="000C78BF"/>
    <w:rsid w:val="000D14A1"/>
    <w:rsid w:val="000D428A"/>
    <w:rsid w:val="000D72E7"/>
    <w:rsid w:val="000E07F1"/>
    <w:rsid w:val="000E23FF"/>
    <w:rsid w:val="001120E6"/>
    <w:rsid w:val="001140FE"/>
    <w:rsid w:val="00135561"/>
    <w:rsid w:val="001413EE"/>
    <w:rsid w:val="001574B5"/>
    <w:rsid w:val="00167A90"/>
    <w:rsid w:val="00173EF4"/>
    <w:rsid w:val="001D0D56"/>
    <w:rsid w:val="001D58A0"/>
    <w:rsid w:val="001E0D3B"/>
    <w:rsid w:val="001E15D2"/>
    <w:rsid w:val="001E2531"/>
    <w:rsid w:val="00200F30"/>
    <w:rsid w:val="00201193"/>
    <w:rsid w:val="00222B2B"/>
    <w:rsid w:val="00223B97"/>
    <w:rsid w:val="00233AFD"/>
    <w:rsid w:val="00235B94"/>
    <w:rsid w:val="0025262C"/>
    <w:rsid w:val="00252EE3"/>
    <w:rsid w:val="00274308"/>
    <w:rsid w:val="002747CA"/>
    <w:rsid w:val="00290FD8"/>
    <w:rsid w:val="002B238D"/>
    <w:rsid w:val="002B6400"/>
    <w:rsid w:val="002C11A0"/>
    <w:rsid w:val="002C2FEB"/>
    <w:rsid w:val="002D3338"/>
    <w:rsid w:val="002E5E9F"/>
    <w:rsid w:val="002F0FEA"/>
    <w:rsid w:val="00301B3A"/>
    <w:rsid w:val="00322E46"/>
    <w:rsid w:val="003537E7"/>
    <w:rsid w:val="00355F56"/>
    <w:rsid w:val="00363507"/>
    <w:rsid w:val="003711F9"/>
    <w:rsid w:val="00375E9C"/>
    <w:rsid w:val="003834DC"/>
    <w:rsid w:val="0038530B"/>
    <w:rsid w:val="00392600"/>
    <w:rsid w:val="003A786A"/>
    <w:rsid w:val="003B07CD"/>
    <w:rsid w:val="003B64D5"/>
    <w:rsid w:val="003C1AEE"/>
    <w:rsid w:val="003C3832"/>
    <w:rsid w:val="003D590F"/>
    <w:rsid w:val="003E7C5A"/>
    <w:rsid w:val="003F71B0"/>
    <w:rsid w:val="00417B3F"/>
    <w:rsid w:val="00421AF5"/>
    <w:rsid w:val="0043785D"/>
    <w:rsid w:val="00437F4D"/>
    <w:rsid w:val="00443FE2"/>
    <w:rsid w:val="0044573C"/>
    <w:rsid w:val="004515CF"/>
    <w:rsid w:val="00453648"/>
    <w:rsid w:val="00467D25"/>
    <w:rsid w:val="00480609"/>
    <w:rsid w:val="0048365F"/>
    <w:rsid w:val="004856D9"/>
    <w:rsid w:val="004A2B73"/>
    <w:rsid w:val="004C4D40"/>
    <w:rsid w:val="004C56E1"/>
    <w:rsid w:val="00502E2B"/>
    <w:rsid w:val="0051716A"/>
    <w:rsid w:val="00532AE8"/>
    <w:rsid w:val="005331A4"/>
    <w:rsid w:val="00547C59"/>
    <w:rsid w:val="005619DA"/>
    <w:rsid w:val="0056384A"/>
    <w:rsid w:val="00575666"/>
    <w:rsid w:val="0058160A"/>
    <w:rsid w:val="00581680"/>
    <w:rsid w:val="00585173"/>
    <w:rsid w:val="005866A5"/>
    <w:rsid w:val="005A373D"/>
    <w:rsid w:val="005B37B8"/>
    <w:rsid w:val="005C686E"/>
    <w:rsid w:val="005E1060"/>
    <w:rsid w:val="005F6BAF"/>
    <w:rsid w:val="006055D1"/>
    <w:rsid w:val="00617A21"/>
    <w:rsid w:val="00631A70"/>
    <w:rsid w:val="00646DB3"/>
    <w:rsid w:val="006530CF"/>
    <w:rsid w:val="00670354"/>
    <w:rsid w:val="00683255"/>
    <w:rsid w:val="0068593C"/>
    <w:rsid w:val="00690653"/>
    <w:rsid w:val="00693572"/>
    <w:rsid w:val="006A592D"/>
    <w:rsid w:val="006B6594"/>
    <w:rsid w:val="006C59F3"/>
    <w:rsid w:val="006D5608"/>
    <w:rsid w:val="006E675F"/>
    <w:rsid w:val="006F0E8F"/>
    <w:rsid w:val="00707499"/>
    <w:rsid w:val="00710E82"/>
    <w:rsid w:val="00721684"/>
    <w:rsid w:val="0072788C"/>
    <w:rsid w:val="007351F0"/>
    <w:rsid w:val="007428FF"/>
    <w:rsid w:val="00745F55"/>
    <w:rsid w:val="00752EC6"/>
    <w:rsid w:val="00764957"/>
    <w:rsid w:val="00772FB4"/>
    <w:rsid w:val="007738CD"/>
    <w:rsid w:val="007922E1"/>
    <w:rsid w:val="007A2440"/>
    <w:rsid w:val="007A631A"/>
    <w:rsid w:val="007A7FFE"/>
    <w:rsid w:val="007D5126"/>
    <w:rsid w:val="007E20BB"/>
    <w:rsid w:val="007F09BE"/>
    <w:rsid w:val="007F0DDF"/>
    <w:rsid w:val="007F5049"/>
    <w:rsid w:val="008018F5"/>
    <w:rsid w:val="00814416"/>
    <w:rsid w:val="00824402"/>
    <w:rsid w:val="00831625"/>
    <w:rsid w:val="00843B0B"/>
    <w:rsid w:val="008569F2"/>
    <w:rsid w:val="008A63D0"/>
    <w:rsid w:val="008C3486"/>
    <w:rsid w:val="008C6EAE"/>
    <w:rsid w:val="008C774E"/>
    <w:rsid w:val="008C7AA2"/>
    <w:rsid w:val="008D1312"/>
    <w:rsid w:val="00904A76"/>
    <w:rsid w:val="009324EF"/>
    <w:rsid w:val="00933256"/>
    <w:rsid w:val="00941249"/>
    <w:rsid w:val="00943E62"/>
    <w:rsid w:val="00957AF0"/>
    <w:rsid w:val="00980702"/>
    <w:rsid w:val="0098338B"/>
    <w:rsid w:val="0099124B"/>
    <w:rsid w:val="009967AB"/>
    <w:rsid w:val="009A4564"/>
    <w:rsid w:val="009A4A75"/>
    <w:rsid w:val="009B675E"/>
    <w:rsid w:val="009C0627"/>
    <w:rsid w:val="009D195A"/>
    <w:rsid w:val="009D24D9"/>
    <w:rsid w:val="009D2886"/>
    <w:rsid w:val="009E0CA4"/>
    <w:rsid w:val="009E19E5"/>
    <w:rsid w:val="009F18E1"/>
    <w:rsid w:val="00A02225"/>
    <w:rsid w:val="00A03F9C"/>
    <w:rsid w:val="00A076BB"/>
    <w:rsid w:val="00A20B57"/>
    <w:rsid w:val="00A55194"/>
    <w:rsid w:val="00A92C16"/>
    <w:rsid w:val="00A94799"/>
    <w:rsid w:val="00A97400"/>
    <w:rsid w:val="00AB0438"/>
    <w:rsid w:val="00AC62FD"/>
    <w:rsid w:val="00AC664F"/>
    <w:rsid w:val="00AD168D"/>
    <w:rsid w:val="00AD4B5D"/>
    <w:rsid w:val="00AE2825"/>
    <w:rsid w:val="00AF52FA"/>
    <w:rsid w:val="00B20352"/>
    <w:rsid w:val="00B23A17"/>
    <w:rsid w:val="00B35D80"/>
    <w:rsid w:val="00B41417"/>
    <w:rsid w:val="00B41A49"/>
    <w:rsid w:val="00B571C9"/>
    <w:rsid w:val="00B71D0B"/>
    <w:rsid w:val="00B75274"/>
    <w:rsid w:val="00B87B23"/>
    <w:rsid w:val="00B9690E"/>
    <w:rsid w:val="00BB6E41"/>
    <w:rsid w:val="00BC3B93"/>
    <w:rsid w:val="00BC786F"/>
    <w:rsid w:val="00BF6F14"/>
    <w:rsid w:val="00C04040"/>
    <w:rsid w:val="00C25035"/>
    <w:rsid w:val="00C32BBA"/>
    <w:rsid w:val="00C35179"/>
    <w:rsid w:val="00C36671"/>
    <w:rsid w:val="00C4446D"/>
    <w:rsid w:val="00C46ACA"/>
    <w:rsid w:val="00C5774F"/>
    <w:rsid w:val="00C64827"/>
    <w:rsid w:val="00C77F84"/>
    <w:rsid w:val="00C86BF1"/>
    <w:rsid w:val="00C92403"/>
    <w:rsid w:val="00C93A66"/>
    <w:rsid w:val="00CA07A2"/>
    <w:rsid w:val="00CA2143"/>
    <w:rsid w:val="00CA7A28"/>
    <w:rsid w:val="00CC2A30"/>
    <w:rsid w:val="00CD08F1"/>
    <w:rsid w:val="00CD0A6F"/>
    <w:rsid w:val="00CD32FA"/>
    <w:rsid w:val="00CF48D3"/>
    <w:rsid w:val="00CF6CFA"/>
    <w:rsid w:val="00D02931"/>
    <w:rsid w:val="00D03DB6"/>
    <w:rsid w:val="00D307F5"/>
    <w:rsid w:val="00D568EF"/>
    <w:rsid w:val="00D57D00"/>
    <w:rsid w:val="00D65AD8"/>
    <w:rsid w:val="00D674A5"/>
    <w:rsid w:val="00D73C44"/>
    <w:rsid w:val="00D81CD0"/>
    <w:rsid w:val="00D83347"/>
    <w:rsid w:val="00D87E3E"/>
    <w:rsid w:val="00D92544"/>
    <w:rsid w:val="00DA138E"/>
    <w:rsid w:val="00DC06B0"/>
    <w:rsid w:val="00DC7A24"/>
    <w:rsid w:val="00DE2B96"/>
    <w:rsid w:val="00DF1727"/>
    <w:rsid w:val="00E160F1"/>
    <w:rsid w:val="00E37292"/>
    <w:rsid w:val="00E43A40"/>
    <w:rsid w:val="00E464EA"/>
    <w:rsid w:val="00E54A5F"/>
    <w:rsid w:val="00E54EB2"/>
    <w:rsid w:val="00E5782D"/>
    <w:rsid w:val="00E60EA3"/>
    <w:rsid w:val="00E83D4B"/>
    <w:rsid w:val="00E869AF"/>
    <w:rsid w:val="00E87B44"/>
    <w:rsid w:val="00EA1D42"/>
    <w:rsid w:val="00EB6CE4"/>
    <w:rsid w:val="00EC1871"/>
    <w:rsid w:val="00ED1A9F"/>
    <w:rsid w:val="00EE122A"/>
    <w:rsid w:val="00F12884"/>
    <w:rsid w:val="00F21420"/>
    <w:rsid w:val="00F4544C"/>
    <w:rsid w:val="00F6033B"/>
    <w:rsid w:val="00F706B5"/>
    <w:rsid w:val="00F728CD"/>
    <w:rsid w:val="00FA637D"/>
    <w:rsid w:val="00FB1338"/>
    <w:rsid w:val="00FB7625"/>
    <w:rsid w:val="00FC4A0A"/>
    <w:rsid w:val="00FC617D"/>
    <w:rsid w:val="00FD37DB"/>
    <w:rsid w:val="00FE2A9A"/>
    <w:rsid w:val="00FE321E"/>
    <w:rsid w:val="016C6AC8"/>
    <w:rsid w:val="0D5C30B0"/>
    <w:rsid w:val="13554FAD"/>
    <w:rsid w:val="157949E1"/>
    <w:rsid w:val="15D240C7"/>
    <w:rsid w:val="2D3B10C9"/>
    <w:rsid w:val="2FAE0DDD"/>
    <w:rsid w:val="37D5056C"/>
    <w:rsid w:val="39A45A13"/>
    <w:rsid w:val="5BFB5959"/>
    <w:rsid w:val="610322EE"/>
    <w:rsid w:val="69A87CEB"/>
    <w:rsid w:val="6D872D21"/>
    <w:rsid w:val="6EB777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34C18"/>
  <w15:docId w15:val="{0E70DEEF-99B9-414D-8366-ED7E44323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98070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980702"/>
    <w:pPr>
      <w:ind w:firstLine="420"/>
      <w:jc w:val="left"/>
    </w:pPr>
    <w:rPr>
      <w:rFonts w:ascii="Calibri" w:eastAsia="仿宋_GB2312" w:hAnsi="Calibri" w:cs="宋体"/>
      <w:szCs w:val="21"/>
    </w:rPr>
  </w:style>
  <w:style w:type="paragraph" w:styleId="a3">
    <w:name w:val="Body Text Indent"/>
    <w:basedOn w:val="a"/>
    <w:qFormat/>
    <w:rsid w:val="00980702"/>
    <w:pPr>
      <w:spacing w:after="120"/>
      <w:ind w:leftChars="200" w:left="420"/>
    </w:pPr>
  </w:style>
  <w:style w:type="paragraph" w:styleId="a4">
    <w:name w:val="Balloon Text"/>
    <w:basedOn w:val="a"/>
    <w:link w:val="a5"/>
    <w:uiPriority w:val="99"/>
    <w:semiHidden/>
    <w:unhideWhenUsed/>
    <w:qFormat/>
    <w:rsid w:val="00980702"/>
    <w:rPr>
      <w:sz w:val="18"/>
      <w:szCs w:val="18"/>
    </w:rPr>
  </w:style>
  <w:style w:type="paragraph" w:styleId="a6">
    <w:name w:val="footer"/>
    <w:basedOn w:val="a"/>
    <w:link w:val="a7"/>
    <w:uiPriority w:val="99"/>
    <w:unhideWhenUsed/>
    <w:qFormat/>
    <w:rsid w:val="00980702"/>
    <w:pPr>
      <w:tabs>
        <w:tab w:val="center" w:pos="4153"/>
        <w:tab w:val="right" w:pos="8306"/>
      </w:tabs>
      <w:snapToGrid w:val="0"/>
      <w:jc w:val="left"/>
    </w:pPr>
    <w:rPr>
      <w:sz w:val="18"/>
      <w:szCs w:val="18"/>
    </w:rPr>
  </w:style>
  <w:style w:type="paragraph" w:styleId="a8">
    <w:name w:val="header"/>
    <w:basedOn w:val="a"/>
    <w:link w:val="a9"/>
    <w:uiPriority w:val="99"/>
    <w:unhideWhenUsed/>
    <w:qFormat/>
    <w:rsid w:val="00980702"/>
    <w:pPr>
      <w:pBdr>
        <w:bottom w:val="single" w:sz="6" w:space="1" w:color="auto"/>
      </w:pBdr>
      <w:tabs>
        <w:tab w:val="center" w:pos="4153"/>
        <w:tab w:val="right" w:pos="8306"/>
      </w:tabs>
      <w:snapToGrid w:val="0"/>
      <w:jc w:val="center"/>
    </w:pPr>
    <w:rPr>
      <w:sz w:val="18"/>
      <w:szCs w:val="18"/>
    </w:rPr>
  </w:style>
  <w:style w:type="paragraph" w:styleId="20">
    <w:name w:val="Body Text 2"/>
    <w:basedOn w:val="a"/>
    <w:uiPriority w:val="99"/>
    <w:qFormat/>
    <w:rsid w:val="00980702"/>
    <w:pPr>
      <w:spacing w:after="120" w:line="480" w:lineRule="auto"/>
    </w:pPr>
  </w:style>
  <w:style w:type="paragraph" w:styleId="aa">
    <w:name w:val="List Paragraph"/>
    <w:basedOn w:val="a"/>
    <w:uiPriority w:val="34"/>
    <w:qFormat/>
    <w:rsid w:val="00980702"/>
    <w:pPr>
      <w:ind w:firstLineChars="200" w:firstLine="420"/>
    </w:pPr>
  </w:style>
  <w:style w:type="character" w:customStyle="1" w:styleId="a9">
    <w:name w:val="页眉 字符"/>
    <w:basedOn w:val="a0"/>
    <w:link w:val="a8"/>
    <w:uiPriority w:val="99"/>
    <w:qFormat/>
    <w:rsid w:val="00980702"/>
    <w:rPr>
      <w:sz w:val="18"/>
      <w:szCs w:val="18"/>
    </w:rPr>
  </w:style>
  <w:style w:type="character" w:customStyle="1" w:styleId="a7">
    <w:name w:val="页脚 字符"/>
    <w:basedOn w:val="a0"/>
    <w:link w:val="a6"/>
    <w:uiPriority w:val="99"/>
    <w:qFormat/>
    <w:rsid w:val="00980702"/>
    <w:rPr>
      <w:sz w:val="18"/>
      <w:szCs w:val="18"/>
    </w:rPr>
  </w:style>
  <w:style w:type="character" w:customStyle="1" w:styleId="a5">
    <w:name w:val="批注框文本 字符"/>
    <w:basedOn w:val="a0"/>
    <w:link w:val="a4"/>
    <w:uiPriority w:val="99"/>
    <w:semiHidden/>
    <w:qFormat/>
    <w:rsid w:val="00980702"/>
    <w:rPr>
      <w:sz w:val="18"/>
      <w:szCs w:val="18"/>
    </w:rPr>
  </w:style>
  <w:style w:type="table" w:styleId="ab">
    <w:name w:val="Table Grid"/>
    <w:basedOn w:val="a1"/>
    <w:uiPriority w:val="59"/>
    <w:rsid w:val="006B6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2474">
      <w:bodyDiv w:val="1"/>
      <w:marLeft w:val="0"/>
      <w:marRight w:val="0"/>
      <w:marTop w:val="0"/>
      <w:marBottom w:val="0"/>
      <w:divBdr>
        <w:top w:val="none" w:sz="0" w:space="0" w:color="auto"/>
        <w:left w:val="none" w:sz="0" w:space="0" w:color="auto"/>
        <w:bottom w:val="none" w:sz="0" w:space="0" w:color="auto"/>
        <w:right w:val="none" w:sz="0" w:space="0" w:color="auto"/>
      </w:divBdr>
      <w:divsChild>
        <w:div w:id="793522363">
          <w:marLeft w:val="0"/>
          <w:marRight w:val="0"/>
          <w:marTop w:val="0"/>
          <w:marBottom w:val="0"/>
          <w:divBdr>
            <w:top w:val="none" w:sz="0" w:space="0" w:color="auto"/>
            <w:left w:val="none" w:sz="0" w:space="0" w:color="auto"/>
            <w:bottom w:val="none" w:sz="0" w:space="0" w:color="auto"/>
            <w:right w:val="none" w:sz="0" w:space="0" w:color="auto"/>
          </w:divBdr>
          <w:divsChild>
            <w:div w:id="1250693933">
              <w:marLeft w:val="0"/>
              <w:marRight w:val="0"/>
              <w:marTop w:val="0"/>
              <w:marBottom w:val="0"/>
              <w:divBdr>
                <w:top w:val="none" w:sz="0" w:space="0" w:color="auto"/>
                <w:left w:val="none" w:sz="0" w:space="0" w:color="auto"/>
                <w:bottom w:val="none" w:sz="0" w:space="0" w:color="auto"/>
                <w:right w:val="none" w:sz="0" w:space="0" w:color="auto"/>
              </w:divBdr>
              <w:divsChild>
                <w:div w:id="1883131441">
                  <w:marLeft w:val="0"/>
                  <w:marRight w:val="0"/>
                  <w:marTop w:val="180"/>
                  <w:marBottom w:val="0"/>
                  <w:divBdr>
                    <w:top w:val="none" w:sz="0" w:space="0" w:color="auto"/>
                    <w:left w:val="none" w:sz="0" w:space="0" w:color="auto"/>
                    <w:bottom w:val="none" w:sz="0" w:space="0" w:color="auto"/>
                    <w:right w:val="none" w:sz="0" w:space="0" w:color="auto"/>
                  </w:divBdr>
                  <w:divsChild>
                    <w:div w:id="1662808862">
                      <w:marLeft w:val="0"/>
                      <w:marRight w:val="0"/>
                      <w:marTop w:val="480"/>
                      <w:marBottom w:val="480"/>
                      <w:divBdr>
                        <w:top w:val="none" w:sz="0" w:space="0" w:color="auto"/>
                        <w:left w:val="none" w:sz="0" w:space="0" w:color="auto"/>
                        <w:bottom w:val="none" w:sz="0" w:space="0" w:color="auto"/>
                        <w:right w:val="none" w:sz="0" w:space="0" w:color="auto"/>
                      </w:divBdr>
                      <w:divsChild>
                        <w:div w:id="197363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173330">
      <w:bodyDiv w:val="1"/>
      <w:marLeft w:val="0"/>
      <w:marRight w:val="0"/>
      <w:marTop w:val="0"/>
      <w:marBottom w:val="0"/>
      <w:divBdr>
        <w:top w:val="none" w:sz="0" w:space="0" w:color="auto"/>
        <w:left w:val="none" w:sz="0" w:space="0" w:color="auto"/>
        <w:bottom w:val="none" w:sz="0" w:space="0" w:color="auto"/>
        <w:right w:val="none" w:sz="0" w:space="0" w:color="auto"/>
      </w:divBdr>
      <w:divsChild>
        <w:div w:id="1078018526">
          <w:marLeft w:val="0"/>
          <w:marRight w:val="0"/>
          <w:marTop w:val="0"/>
          <w:marBottom w:val="0"/>
          <w:divBdr>
            <w:top w:val="none" w:sz="0" w:space="0" w:color="auto"/>
            <w:left w:val="none" w:sz="0" w:space="0" w:color="auto"/>
            <w:bottom w:val="none" w:sz="0" w:space="0" w:color="auto"/>
            <w:right w:val="none" w:sz="0" w:space="0" w:color="auto"/>
          </w:divBdr>
          <w:divsChild>
            <w:div w:id="1533422286">
              <w:marLeft w:val="0"/>
              <w:marRight w:val="0"/>
              <w:marTop w:val="0"/>
              <w:marBottom w:val="0"/>
              <w:divBdr>
                <w:top w:val="none" w:sz="0" w:space="0" w:color="auto"/>
                <w:left w:val="none" w:sz="0" w:space="0" w:color="auto"/>
                <w:bottom w:val="none" w:sz="0" w:space="0" w:color="auto"/>
                <w:right w:val="none" w:sz="0" w:space="0" w:color="auto"/>
              </w:divBdr>
              <w:divsChild>
                <w:div w:id="1825925170">
                  <w:marLeft w:val="0"/>
                  <w:marRight w:val="0"/>
                  <w:marTop w:val="180"/>
                  <w:marBottom w:val="0"/>
                  <w:divBdr>
                    <w:top w:val="none" w:sz="0" w:space="0" w:color="auto"/>
                    <w:left w:val="none" w:sz="0" w:space="0" w:color="auto"/>
                    <w:bottom w:val="none" w:sz="0" w:space="0" w:color="auto"/>
                    <w:right w:val="none" w:sz="0" w:space="0" w:color="auto"/>
                  </w:divBdr>
                  <w:divsChild>
                    <w:div w:id="1451440685">
                      <w:marLeft w:val="0"/>
                      <w:marRight w:val="0"/>
                      <w:marTop w:val="480"/>
                      <w:marBottom w:val="480"/>
                      <w:divBdr>
                        <w:top w:val="none" w:sz="0" w:space="0" w:color="auto"/>
                        <w:left w:val="none" w:sz="0" w:space="0" w:color="auto"/>
                        <w:bottom w:val="none" w:sz="0" w:space="0" w:color="auto"/>
                        <w:right w:val="none" w:sz="0" w:space="0" w:color="auto"/>
                      </w:divBdr>
                      <w:divsChild>
                        <w:div w:id="5279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C0F043-75F2-4490-B3D0-6E0662FB1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210</Words>
  <Characters>1203</Characters>
  <Application>Microsoft Office Word</Application>
  <DocSecurity>0</DocSecurity>
  <Lines>10</Lines>
  <Paragraphs>2</Paragraphs>
  <ScaleCrop>false</ScaleCrop>
  <Company>微软中国</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LAJX</cp:lastModifiedBy>
  <cp:revision>8</cp:revision>
  <cp:lastPrinted>2021-08-09T03:42:00Z</cp:lastPrinted>
  <dcterms:created xsi:type="dcterms:W3CDTF">2021-11-03T02:13:00Z</dcterms:created>
  <dcterms:modified xsi:type="dcterms:W3CDTF">2022-01-26T02:28:00Z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92D57B7D50764B588FBD28A1FA257721</vt:lpwstr>
  </property>
</Properties>
</file>