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354" w:rsidRDefault="00122FC1">
      <w:pPr>
        <w:widowControl/>
        <w:spacing w:beforeLines="100" w:before="312" w:afterLines="100" w:after="312" w:line="560" w:lineRule="exact"/>
        <w:jc w:val="center"/>
        <w:rPr>
          <w:rFonts w:ascii="仿宋_GB2312" w:eastAsia="仿宋_GB2312" w:hAnsi="sans-serif" w:cs="仿宋_GB2312"/>
          <w:color w:val="000000"/>
          <w:sz w:val="31"/>
          <w:szCs w:val="31"/>
        </w:rPr>
      </w:pPr>
      <w:r>
        <w:rPr>
          <w:rFonts w:ascii="黑体" w:eastAsia="黑体" w:hAnsi="黑体" w:cs="方正小标宋简体" w:hint="eastAsia"/>
          <w:bCs/>
          <w:kern w:val="0"/>
          <w:sz w:val="44"/>
          <w:szCs w:val="30"/>
        </w:rPr>
        <w:t>杭州市临安区</w:t>
      </w:r>
      <w:r>
        <w:rPr>
          <w:rFonts w:ascii="黑体" w:eastAsia="黑体" w:hAnsi="黑体" w:cs="方正小标宋简体" w:hint="eastAsia"/>
          <w:bCs/>
          <w:kern w:val="0"/>
          <w:sz w:val="44"/>
          <w:szCs w:val="30"/>
        </w:rPr>
        <w:t>财政局</w:t>
      </w:r>
      <w:r>
        <w:rPr>
          <w:rFonts w:ascii="黑体" w:eastAsia="黑体" w:hAnsi="黑体" w:cs="方正小标宋简体" w:hint="eastAsia"/>
          <w:bCs/>
          <w:kern w:val="0"/>
          <w:sz w:val="44"/>
          <w:szCs w:val="30"/>
        </w:rPr>
        <w:t>20</w:t>
      </w:r>
      <w:r>
        <w:rPr>
          <w:rFonts w:ascii="黑体" w:eastAsia="黑体" w:hAnsi="黑体" w:cs="方正小标宋简体" w:hint="eastAsia"/>
          <w:bCs/>
          <w:kern w:val="0"/>
          <w:sz w:val="44"/>
          <w:szCs w:val="30"/>
        </w:rPr>
        <w:t>20</w:t>
      </w:r>
      <w:r>
        <w:rPr>
          <w:rFonts w:ascii="黑体" w:eastAsia="黑体" w:hAnsi="黑体" w:cs="方正小标宋简体" w:hint="eastAsia"/>
          <w:bCs/>
          <w:kern w:val="0"/>
          <w:sz w:val="44"/>
          <w:szCs w:val="30"/>
        </w:rPr>
        <w:t>年度政府信息公开工作报告</w:t>
      </w:r>
    </w:p>
    <w:p w:rsidR="004F1354" w:rsidRDefault="00122FC1">
      <w:pPr>
        <w:pStyle w:val="a3"/>
        <w:widowControl/>
        <w:spacing w:beforeAutospacing="0" w:afterAutospacing="0" w:line="420" w:lineRule="atLeast"/>
        <w:ind w:right="30" w:firstLine="630"/>
        <w:rPr>
          <w:rFonts w:ascii="仿宋_GB2312" w:eastAsia="仿宋_GB2312" w:hAnsi="sans-serif" w:cs="仿宋_GB2312"/>
          <w:color w:val="000000"/>
          <w:sz w:val="31"/>
          <w:szCs w:val="31"/>
        </w:rPr>
      </w:pPr>
      <w:r>
        <w:rPr>
          <w:rFonts w:ascii="仿宋_GB2312" w:eastAsia="仿宋_GB2312" w:hAnsi="sans-serif" w:cs="仿宋_GB2312"/>
          <w:color w:val="000000"/>
          <w:sz w:val="31"/>
          <w:szCs w:val="31"/>
        </w:rPr>
        <w:t>根据《中华人民共和国政府信息公开条例》、《国务院办公厅关于进一步做好政府信息依申请公开工作的意见》《杭州市政府信息公开规定》、《区政府及区政府办公室政府信息公开工作处理程序》等规定有关要求，由临安区</w:t>
      </w:r>
      <w:r>
        <w:rPr>
          <w:rFonts w:ascii="仿宋_GB2312" w:eastAsia="仿宋_GB2312" w:hAnsi="sans-serif" w:cs="仿宋_GB2312" w:hint="eastAsia"/>
          <w:color w:val="000000"/>
          <w:sz w:val="31"/>
          <w:szCs w:val="31"/>
        </w:rPr>
        <w:t>财政</w:t>
      </w:r>
      <w:r>
        <w:rPr>
          <w:rFonts w:ascii="仿宋_GB2312" w:eastAsia="仿宋_GB2312" w:hAnsi="sans-serif" w:cs="仿宋_GB2312"/>
          <w:color w:val="000000"/>
          <w:sz w:val="31"/>
          <w:szCs w:val="31"/>
        </w:rPr>
        <w:t>局根据全局政府信息公开工作情况编制本报告。本报告所列数据统计期限为</w:t>
      </w:r>
      <w:r>
        <w:rPr>
          <w:rFonts w:ascii="仿宋_GB2312" w:eastAsia="仿宋_GB2312" w:hAnsi="sans-serif" w:cs="仿宋_GB2312"/>
          <w:color w:val="000000"/>
          <w:sz w:val="31"/>
          <w:szCs w:val="31"/>
        </w:rPr>
        <w:t>2020</w:t>
      </w:r>
      <w:r>
        <w:rPr>
          <w:rFonts w:ascii="仿宋_GB2312" w:eastAsia="仿宋_GB2312" w:hAnsi="sans-serif" w:cs="仿宋_GB2312"/>
          <w:color w:val="000000"/>
          <w:sz w:val="31"/>
          <w:szCs w:val="31"/>
        </w:rPr>
        <w:t>年</w:t>
      </w:r>
      <w:r>
        <w:rPr>
          <w:rFonts w:ascii="仿宋_GB2312" w:eastAsia="仿宋_GB2312" w:hAnsi="sans-serif" w:cs="仿宋_GB2312"/>
          <w:color w:val="000000"/>
          <w:sz w:val="31"/>
          <w:szCs w:val="31"/>
        </w:rPr>
        <w:t>1</w:t>
      </w:r>
      <w:r>
        <w:rPr>
          <w:rFonts w:ascii="仿宋_GB2312" w:eastAsia="仿宋_GB2312" w:hAnsi="sans-serif" w:cs="仿宋_GB2312"/>
          <w:color w:val="000000"/>
          <w:sz w:val="31"/>
          <w:szCs w:val="31"/>
        </w:rPr>
        <w:t>月</w:t>
      </w:r>
      <w:r>
        <w:rPr>
          <w:rFonts w:ascii="仿宋_GB2312" w:eastAsia="仿宋_GB2312" w:hAnsi="sans-serif" w:cs="仿宋_GB2312"/>
          <w:color w:val="000000"/>
          <w:sz w:val="31"/>
          <w:szCs w:val="31"/>
        </w:rPr>
        <w:t>1</w:t>
      </w:r>
      <w:r>
        <w:rPr>
          <w:rFonts w:ascii="仿宋_GB2312" w:eastAsia="仿宋_GB2312" w:hAnsi="sans-serif" w:cs="仿宋_GB2312"/>
          <w:color w:val="000000"/>
          <w:sz w:val="31"/>
          <w:szCs w:val="31"/>
        </w:rPr>
        <w:t>日至</w:t>
      </w:r>
      <w:r>
        <w:rPr>
          <w:rFonts w:ascii="仿宋_GB2312" w:eastAsia="仿宋_GB2312" w:hAnsi="sans-serif" w:cs="仿宋_GB2312"/>
          <w:color w:val="000000"/>
          <w:sz w:val="31"/>
          <w:szCs w:val="31"/>
        </w:rPr>
        <w:t>12</w:t>
      </w:r>
      <w:r>
        <w:rPr>
          <w:rFonts w:ascii="仿宋_GB2312" w:eastAsia="仿宋_GB2312" w:hAnsi="sans-serif" w:cs="仿宋_GB2312"/>
          <w:color w:val="000000"/>
          <w:sz w:val="31"/>
          <w:szCs w:val="31"/>
        </w:rPr>
        <w:t>月</w:t>
      </w:r>
      <w:r>
        <w:rPr>
          <w:rFonts w:ascii="仿宋_GB2312" w:eastAsia="仿宋_GB2312" w:hAnsi="sans-serif" w:cs="仿宋_GB2312"/>
          <w:color w:val="000000"/>
          <w:sz w:val="31"/>
          <w:szCs w:val="31"/>
        </w:rPr>
        <w:t>31</w:t>
      </w:r>
      <w:r>
        <w:rPr>
          <w:rFonts w:ascii="仿宋_GB2312" w:eastAsia="仿宋_GB2312" w:hAnsi="sans-serif" w:cs="仿宋_GB2312"/>
          <w:color w:val="000000"/>
          <w:sz w:val="31"/>
          <w:szCs w:val="31"/>
        </w:rPr>
        <w:t>日。如对本报告有疑问的，可与临安区教育局联系，通信地址：浙江省杭州市临安区</w:t>
      </w:r>
      <w:r>
        <w:rPr>
          <w:rFonts w:ascii="仿宋_GB2312" w:eastAsia="仿宋_GB2312" w:hAnsi="sans-serif" w:cs="仿宋_GB2312" w:hint="eastAsia"/>
          <w:color w:val="000000"/>
          <w:sz w:val="31"/>
          <w:szCs w:val="31"/>
        </w:rPr>
        <w:t>锦城街道临天路</w:t>
      </w:r>
      <w:r>
        <w:rPr>
          <w:rFonts w:ascii="仿宋_GB2312" w:eastAsia="仿宋_GB2312" w:hAnsi="sans-serif" w:cs="仿宋_GB2312" w:hint="eastAsia"/>
          <w:color w:val="000000"/>
          <w:sz w:val="31"/>
          <w:szCs w:val="31"/>
        </w:rPr>
        <w:t>1950</w:t>
      </w:r>
      <w:r>
        <w:rPr>
          <w:rFonts w:ascii="仿宋_GB2312" w:eastAsia="仿宋_GB2312" w:hAnsi="sans-serif" w:cs="仿宋_GB2312" w:hint="eastAsia"/>
          <w:color w:val="000000"/>
          <w:sz w:val="31"/>
          <w:szCs w:val="31"/>
        </w:rPr>
        <w:t>号</w:t>
      </w:r>
      <w:r>
        <w:rPr>
          <w:rFonts w:ascii="仿宋_GB2312" w:eastAsia="仿宋_GB2312" w:hAnsi="sans-serif" w:cs="仿宋_GB2312"/>
          <w:color w:val="000000"/>
          <w:sz w:val="31"/>
          <w:szCs w:val="31"/>
        </w:rPr>
        <w:t>，邮编：</w:t>
      </w:r>
      <w:r>
        <w:rPr>
          <w:rFonts w:ascii="仿宋_GB2312" w:eastAsia="仿宋_GB2312" w:hAnsi="sans-serif" w:cs="仿宋_GB2312"/>
          <w:color w:val="000000"/>
          <w:sz w:val="31"/>
          <w:szCs w:val="31"/>
        </w:rPr>
        <w:t>311300</w:t>
      </w:r>
      <w:r>
        <w:rPr>
          <w:rFonts w:ascii="仿宋_GB2312" w:eastAsia="仿宋_GB2312" w:hAnsi="sans-serif" w:cs="仿宋_GB2312"/>
          <w:color w:val="000000"/>
          <w:sz w:val="31"/>
          <w:szCs w:val="31"/>
        </w:rPr>
        <w:t>；联系电话：</w:t>
      </w:r>
      <w:r>
        <w:rPr>
          <w:rFonts w:ascii="仿宋_GB2312" w:eastAsia="仿宋_GB2312" w:hAnsi="sans-serif" w:cs="仿宋_GB2312"/>
          <w:color w:val="000000"/>
          <w:sz w:val="31"/>
          <w:szCs w:val="31"/>
        </w:rPr>
        <w:t>0571-63</w:t>
      </w:r>
      <w:r>
        <w:rPr>
          <w:rFonts w:ascii="仿宋_GB2312" w:eastAsia="仿宋_GB2312" w:hAnsi="sans-serif" w:cs="仿宋_GB2312" w:hint="eastAsia"/>
          <w:color w:val="000000"/>
          <w:sz w:val="31"/>
          <w:szCs w:val="31"/>
        </w:rPr>
        <w:t>722886</w:t>
      </w:r>
      <w:r>
        <w:rPr>
          <w:rFonts w:ascii="仿宋_GB2312" w:eastAsia="仿宋_GB2312" w:hAnsi="sans-serif" w:cs="仿宋_GB2312" w:hint="eastAsia"/>
          <w:color w:val="000000"/>
          <w:sz w:val="31"/>
          <w:szCs w:val="31"/>
        </w:rPr>
        <w:t>，电子邮箱：</w:t>
      </w:r>
      <w:r>
        <w:rPr>
          <w:rFonts w:ascii="仿宋_GB2312" w:eastAsia="仿宋_GB2312" w:hAnsi="sans-serif" w:cs="仿宋_GB2312" w:hint="eastAsia"/>
          <w:color w:val="000000"/>
          <w:sz w:val="31"/>
          <w:szCs w:val="31"/>
        </w:rPr>
        <w:t>378546712@qq.com</w:t>
      </w:r>
      <w:r>
        <w:rPr>
          <w:rFonts w:ascii="仿宋_GB2312" w:eastAsia="仿宋_GB2312" w:hAnsi="sans-serif" w:cs="仿宋_GB2312"/>
          <w:color w:val="000000"/>
          <w:sz w:val="31"/>
          <w:szCs w:val="31"/>
        </w:rPr>
        <w:t>。</w:t>
      </w:r>
    </w:p>
    <w:p w:rsidR="004F1354" w:rsidRDefault="00122FC1">
      <w:pPr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一、总体情况</w:t>
      </w:r>
    </w:p>
    <w:p w:rsidR="004F1354" w:rsidRDefault="00122FC1">
      <w:pPr>
        <w:spacing w:line="540" w:lineRule="exact"/>
        <w:ind w:firstLine="645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>（一）主动公开工作情况</w:t>
      </w:r>
    </w:p>
    <w:p w:rsidR="004F1354" w:rsidRDefault="00122FC1">
      <w:pPr>
        <w:spacing w:line="540" w:lineRule="exact"/>
        <w:ind w:firstLine="645"/>
        <w:rPr>
          <w:rFonts w:ascii="楷体" w:eastAsia="楷体" w:hAnsi="楷体" w:cs="仿宋_GB2312"/>
          <w:sz w:val="32"/>
          <w:szCs w:val="32"/>
        </w:rPr>
      </w:pPr>
      <w:r>
        <w:rPr>
          <w:rFonts w:ascii="仿宋_GB2312" w:eastAsia="仿宋_GB2312" w:hAnsi="sans-serif" w:cs="仿宋_GB2312"/>
          <w:color w:val="000000"/>
          <w:sz w:val="31"/>
          <w:szCs w:val="31"/>
        </w:rPr>
        <w:t>认真做好政府信息信息公开网络平台的维护和更新，及时主动公开群众最想知道的、群众最关心的、与群众利益最密切的信息，对财政资金管理、财政预算管理、财政补贴优惠和税费减免扶持等政策文件、等信息进行公开。着重做好国资国企信息、重大项目和公共资源配置、政府和社会资本合作、放管服改革、减税降费及降低要素成本、财税体制改革、防范金融危险等重大领域信息的公开。</w:t>
      </w:r>
    </w:p>
    <w:p w:rsidR="004F1354" w:rsidRDefault="00122FC1">
      <w:pPr>
        <w:spacing w:line="54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>（二）依申请公开工作情况</w:t>
      </w:r>
    </w:p>
    <w:p w:rsidR="004F1354" w:rsidRDefault="00122FC1">
      <w:pPr>
        <w:pStyle w:val="a3"/>
        <w:widowControl/>
        <w:spacing w:beforeAutospacing="0" w:afterAutospacing="0" w:line="420" w:lineRule="atLeast"/>
        <w:ind w:right="30" w:firstLine="630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sans-serif" w:cs="仿宋_GB2312"/>
          <w:color w:val="000000"/>
          <w:sz w:val="31"/>
          <w:szCs w:val="31"/>
        </w:rPr>
        <w:t>严格按照程序做好依申请公开工作，</w:t>
      </w:r>
      <w:r>
        <w:rPr>
          <w:rFonts w:ascii="仿宋_GB2312" w:eastAsia="仿宋_GB2312" w:hAnsi="sans-serif" w:cs="仿宋_GB2312"/>
          <w:color w:val="000000"/>
          <w:sz w:val="31"/>
          <w:szCs w:val="31"/>
        </w:rPr>
        <w:t>20</w:t>
      </w:r>
      <w:r>
        <w:rPr>
          <w:rFonts w:ascii="仿宋_GB2312" w:eastAsia="仿宋_GB2312" w:hAnsi="sans-serif" w:cs="仿宋_GB2312" w:hint="eastAsia"/>
          <w:color w:val="000000"/>
          <w:sz w:val="31"/>
          <w:szCs w:val="31"/>
        </w:rPr>
        <w:t>20</w:t>
      </w:r>
      <w:r>
        <w:rPr>
          <w:rFonts w:ascii="仿宋_GB2312" w:eastAsia="仿宋_GB2312" w:hAnsi="sans-serif" w:cs="仿宋_GB2312"/>
          <w:color w:val="000000"/>
          <w:sz w:val="31"/>
          <w:szCs w:val="31"/>
        </w:rPr>
        <w:t>年，我局共收到依申请公开</w:t>
      </w:r>
      <w:r>
        <w:rPr>
          <w:rFonts w:ascii="仿宋_GB2312" w:eastAsia="仿宋_GB2312" w:hAnsi="sans-serif" w:cs="仿宋_GB2312" w:hint="eastAsia"/>
          <w:color w:val="000000"/>
          <w:sz w:val="31"/>
          <w:szCs w:val="31"/>
        </w:rPr>
        <w:t>7</w:t>
      </w:r>
      <w:r>
        <w:rPr>
          <w:rFonts w:ascii="仿宋_GB2312" w:eastAsia="仿宋_GB2312" w:hAnsi="sans-serif" w:cs="仿宋_GB2312"/>
          <w:color w:val="000000"/>
          <w:sz w:val="31"/>
          <w:szCs w:val="31"/>
        </w:rPr>
        <w:t>例，已全部按时办结，未发生针对本部门有关</w:t>
      </w:r>
      <w:r>
        <w:rPr>
          <w:rFonts w:ascii="仿宋_GB2312" w:eastAsia="仿宋_GB2312" w:hAnsi="sans-serif" w:cs="仿宋_GB2312"/>
          <w:color w:val="000000"/>
          <w:sz w:val="31"/>
          <w:szCs w:val="31"/>
        </w:rPr>
        <w:lastRenderedPageBreak/>
        <w:t>政府信息公开事务的行政复议案、行政诉讼案和有关的申诉案。</w:t>
      </w:r>
    </w:p>
    <w:p w:rsidR="004F1354" w:rsidRDefault="00122FC1">
      <w:pPr>
        <w:spacing w:line="560" w:lineRule="exact"/>
        <w:ind w:firstLineChars="200" w:firstLine="640"/>
        <w:rPr>
          <w:rFonts w:ascii="楷体" w:eastAsia="楷体" w:hAnsi="楷体" w:cs="楷体"/>
          <w:bCs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Cs/>
          <w:color w:val="000000" w:themeColor="text1"/>
          <w:sz w:val="32"/>
          <w:szCs w:val="32"/>
        </w:rPr>
        <w:t>（三）政府信息管理</w:t>
      </w:r>
    </w:p>
    <w:p w:rsidR="004F1354" w:rsidRDefault="00122FC1">
      <w:pPr>
        <w:pStyle w:val="a3"/>
        <w:widowControl/>
        <w:spacing w:beforeAutospacing="0" w:afterAutospacing="0" w:line="420" w:lineRule="atLeast"/>
        <w:ind w:right="30" w:firstLine="630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sans-serif" w:cs="仿宋_GB2312"/>
          <w:color w:val="000000"/>
          <w:sz w:val="31"/>
          <w:szCs w:val="31"/>
        </w:rPr>
        <w:t>为进一步强化对政府信息公开工作的领导，推动信息公开工作健康有序开展，及时成立以局长为组长，分管领导为副组长，各有关科室负责人为成员的政府信息公开工作领导小组，明确政府信息公开具体工作由办公室负责。形成了</w:t>
      </w:r>
      <w:r>
        <w:rPr>
          <w:rFonts w:ascii="仿宋_GB2312" w:eastAsia="仿宋_GB2312" w:hAnsi="sans-serif" w:cs="仿宋_GB2312" w:hint="eastAsia"/>
          <w:color w:val="000000"/>
          <w:sz w:val="31"/>
          <w:szCs w:val="31"/>
        </w:rPr>
        <w:t>“</w:t>
      </w:r>
      <w:r>
        <w:rPr>
          <w:rFonts w:ascii="仿宋_GB2312" w:eastAsia="仿宋_GB2312" w:hAnsi="sans-serif" w:cs="仿宋_GB2312"/>
          <w:color w:val="000000"/>
          <w:sz w:val="31"/>
          <w:szCs w:val="31"/>
        </w:rPr>
        <w:t>主要领导亲自抓，分管领导具体抓，职能科室抓落实</w:t>
      </w:r>
      <w:r>
        <w:rPr>
          <w:rFonts w:ascii="仿宋_GB2312" w:eastAsia="仿宋_GB2312" w:hAnsi="sans-serif" w:cs="仿宋_GB2312" w:hint="eastAsia"/>
          <w:color w:val="000000"/>
          <w:sz w:val="31"/>
          <w:szCs w:val="31"/>
        </w:rPr>
        <w:t>”</w:t>
      </w:r>
      <w:r>
        <w:rPr>
          <w:rFonts w:ascii="仿宋_GB2312" w:eastAsia="仿宋_GB2312" w:hAnsi="sans-serif" w:cs="仿宋_GB2312"/>
          <w:color w:val="000000"/>
          <w:sz w:val="31"/>
          <w:szCs w:val="31"/>
        </w:rPr>
        <w:t>的工作机制，形成了职责分明、分工合理、各负其责、齐抓共管的工作局面。</w:t>
      </w:r>
    </w:p>
    <w:p w:rsidR="004F1354" w:rsidRDefault="00122FC1">
      <w:pPr>
        <w:snapToGrid w:val="0"/>
        <w:spacing w:line="52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>（四）平台建设情况</w:t>
      </w:r>
    </w:p>
    <w:p w:rsidR="004F1354" w:rsidRDefault="00122FC1">
      <w:pPr>
        <w:pStyle w:val="a3"/>
        <w:widowControl/>
        <w:spacing w:beforeAutospacing="0" w:afterAutospacing="0" w:line="420" w:lineRule="atLeast"/>
        <w:ind w:right="30" w:firstLine="630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sans-serif" w:cs="仿宋_GB2312"/>
          <w:color w:val="000000"/>
          <w:sz w:val="31"/>
          <w:szCs w:val="31"/>
        </w:rPr>
        <w:t>积极拓展政府信息公开渠道，</w:t>
      </w:r>
      <w:r>
        <w:rPr>
          <w:rFonts w:ascii="仿宋_GB2312" w:eastAsia="仿宋_GB2312" w:hAnsi="sans-serif" w:cs="仿宋_GB2312"/>
          <w:color w:val="000000"/>
          <w:sz w:val="31"/>
          <w:szCs w:val="31"/>
        </w:rPr>
        <w:t>微信公众号、政府信息信息栏及时公布有关政策、文件，规范操作，注重实效。高度重视在区政府网站公开工作。政府网站是政府信息发布的法定载体，是政府信息公开的第一平台。为加强在区政府网站公开工作，明确专人负责政府网站信息更新工作，坚持第一时间信息准确、详尽公开。</w:t>
      </w:r>
    </w:p>
    <w:p w:rsidR="004F1354" w:rsidRDefault="00122FC1">
      <w:pPr>
        <w:pStyle w:val="a3"/>
        <w:widowControl/>
        <w:numPr>
          <w:ilvl w:val="0"/>
          <w:numId w:val="1"/>
        </w:numPr>
        <w:spacing w:beforeAutospacing="0" w:afterAutospacing="0" w:line="420" w:lineRule="atLeast"/>
        <w:ind w:right="30" w:firstLine="630"/>
        <w:rPr>
          <w:rFonts w:ascii="楷体" w:eastAsia="楷体" w:hAnsi="楷体" w:cs="楷体"/>
          <w:bCs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Cs/>
          <w:color w:val="000000" w:themeColor="text1"/>
          <w:sz w:val="32"/>
          <w:szCs w:val="32"/>
        </w:rPr>
        <w:t>监督保障</w:t>
      </w:r>
    </w:p>
    <w:p w:rsidR="004F1354" w:rsidRDefault="00122FC1">
      <w:pPr>
        <w:pStyle w:val="a3"/>
        <w:widowControl/>
        <w:spacing w:beforeAutospacing="0" w:afterAutospacing="0" w:line="420" w:lineRule="atLeast"/>
        <w:ind w:right="30" w:firstLine="630"/>
        <w:rPr>
          <w:rFonts w:ascii="仿宋_GB2312" w:eastAsia="仿宋_GB2312" w:hAnsi="sans-serif" w:cs="仿宋_GB2312"/>
          <w:color w:val="000000"/>
          <w:sz w:val="31"/>
          <w:szCs w:val="31"/>
        </w:rPr>
      </w:pPr>
      <w:r>
        <w:rPr>
          <w:rFonts w:ascii="仿宋_GB2312" w:eastAsia="仿宋_GB2312" w:hAnsi="sans-serif" w:cs="仿宋_GB2312"/>
          <w:color w:val="000000"/>
          <w:sz w:val="31"/>
          <w:szCs w:val="31"/>
        </w:rPr>
        <w:t>我局切实把政府信息公开工作落实到实处，在推进政府信息公开制度的过程中，严格按照《条例》要求，受理、审查、处理、答复开展政府信息信息公开工作，对不予公开的政府信息及时登记上报。严格依法行政，强化对行政</w:t>
      </w:r>
      <w:r w:rsidR="00972AF8">
        <w:rPr>
          <w:rFonts w:ascii="仿宋_GB2312" w:eastAsia="仿宋_GB2312" w:hAnsi="sans-serif" w:cs="仿宋_GB2312" w:hint="eastAsia"/>
          <w:color w:val="000000"/>
          <w:sz w:val="31"/>
          <w:szCs w:val="31"/>
        </w:rPr>
        <w:t>权力</w:t>
      </w:r>
      <w:bookmarkStart w:id="0" w:name="_GoBack"/>
      <w:bookmarkEnd w:id="0"/>
      <w:r>
        <w:rPr>
          <w:rFonts w:ascii="仿宋_GB2312" w:eastAsia="仿宋_GB2312" w:hAnsi="sans-serif" w:cs="仿宋_GB2312"/>
          <w:color w:val="000000"/>
          <w:sz w:val="31"/>
          <w:szCs w:val="31"/>
        </w:rPr>
        <w:t>运行的监督。</w:t>
      </w:r>
    </w:p>
    <w:p w:rsidR="004F1354" w:rsidRDefault="00122FC1">
      <w:pPr>
        <w:widowControl/>
        <w:spacing w:line="54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二、主动公开政府信息情况</w:t>
      </w:r>
    </w:p>
    <w:tbl>
      <w:tblPr>
        <w:tblW w:w="8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2055"/>
        <w:gridCol w:w="1950"/>
        <w:gridCol w:w="1965"/>
      </w:tblGrid>
      <w:tr w:rsidR="004F1354">
        <w:trPr>
          <w:trHeight w:val="360"/>
        </w:trPr>
        <w:tc>
          <w:tcPr>
            <w:tcW w:w="8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第二十条第（一）项</w:t>
            </w:r>
          </w:p>
        </w:tc>
      </w:tr>
      <w:tr w:rsidR="004F1354">
        <w:trPr>
          <w:trHeight w:val="36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信息内容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本年新制作数量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本年新公开数量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对外公开总数量</w:t>
            </w:r>
          </w:p>
        </w:tc>
      </w:tr>
      <w:tr w:rsidR="004F1354">
        <w:trPr>
          <w:trHeight w:val="36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规章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4F1354">
        <w:trPr>
          <w:trHeight w:val="36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规范性文件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4F1354">
        <w:trPr>
          <w:trHeight w:val="360"/>
        </w:trPr>
        <w:tc>
          <w:tcPr>
            <w:tcW w:w="8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第二十条第（五）项</w:t>
            </w:r>
          </w:p>
        </w:tc>
      </w:tr>
      <w:tr w:rsidR="004F1354">
        <w:trPr>
          <w:trHeight w:val="36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上一年项目数量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本年增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处理决定数量</w:t>
            </w:r>
          </w:p>
        </w:tc>
      </w:tr>
      <w:tr w:rsidR="004F1354">
        <w:trPr>
          <w:trHeight w:val="36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行政许可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4F1354">
        <w:trPr>
          <w:trHeight w:val="72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其他对外管理服务事项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4F1354">
        <w:trPr>
          <w:trHeight w:val="360"/>
        </w:trPr>
        <w:tc>
          <w:tcPr>
            <w:tcW w:w="8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第二十条第（六）项</w:t>
            </w:r>
          </w:p>
        </w:tc>
      </w:tr>
      <w:tr w:rsidR="004F1354">
        <w:trPr>
          <w:trHeight w:val="36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上一年项目数量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本年增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处理决定数量</w:t>
            </w:r>
          </w:p>
        </w:tc>
      </w:tr>
      <w:tr w:rsidR="004F1354">
        <w:trPr>
          <w:trHeight w:val="36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行政处罚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4F1354">
        <w:trPr>
          <w:trHeight w:val="36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行政强制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4F1354">
        <w:trPr>
          <w:trHeight w:val="360"/>
        </w:trPr>
        <w:tc>
          <w:tcPr>
            <w:tcW w:w="8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第二十条第（八）项</w:t>
            </w:r>
          </w:p>
        </w:tc>
      </w:tr>
      <w:tr w:rsidR="004F1354">
        <w:trPr>
          <w:trHeight w:val="36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上一年项目数量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本年增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减</w:t>
            </w:r>
          </w:p>
        </w:tc>
      </w:tr>
      <w:tr w:rsidR="004F1354">
        <w:trPr>
          <w:trHeight w:val="36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行政事业性收费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</w:tr>
      <w:tr w:rsidR="004F1354">
        <w:trPr>
          <w:trHeight w:val="360"/>
        </w:trPr>
        <w:tc>
          <w:tcPr>
            <w:tcW w:w="8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第二十条第（九）项</w:t>
            </w:r>
          </w:p>
        </w:tc>
      </w:tr>
      <w:tr w:rsidR="004F1354">
        <w:trPr>
          <w:trHeight w:val="36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信息内容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采购项目数量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采购总金额</w:t>
            </w:r>
          </w:p>
        </w:tc>
      </w:tr>
      <w:tr w:rsidR="004F1354">
        <w:trPr>
          <w:trHeight w:val="36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政府集中采购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1444643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元</w:t>
            </w:r>
          </w:p>
        </w:tc>
      </w:tr>
    </w:tbl>
    <w:p w:rsidR="004F1354" w:rsidRDefault="00122FC1">
      <w:pPr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三、收到和处理政府信息公开申请情况</w:t>
      </w:r>
    </w:p>
    <w:tbl>
      <w:tblPr>
        <w:tblW w:w="85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615"/>
        <w:gridCol w:w="1260"/>
        <w:gridCol w:w="780"/>
        <w:gridCol w:w="465"/>
        <w:gridCol w:w="786"/>
        <w:gridCol w:w="1230"/>
        <w:gridCol w:w="1005"/>
        <w:gridCol w:w="690"/>
        <w:gridCol w:w="975"/>
      </w:tblGrid>
      <w:tr w:rsidR="004F1354">
        <w:trPr>
          <w:trHeight w:val="679"/>
        </w:trPr>
        <w:tc>
          <w:tcPr>
            <w:tcW w:w="26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5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申请人情况</w:t>
            </w:r>
          </w:p>
        </w:tc>
      </w:tr>
      <w:tr w:rsidR="004F1354">
        <w:trPr>
          <w:trHeight w:val="360"/>
        </w:trPr>
        <w:tc>
          <w:tcPr>
            <w:tcW w:w="26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自然人</w:t>
            </w:r>
          </w:p>
        </w:tc>
        <w:tc>
          <w:tcPr>
            <w:tcW w:w="4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法人或其他组织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总计</w:t>
            </w:r>
          </w:p>
        </w:tc>
      </w:tr>
      <w:tr w:rsidR="004F1354">
        <w:trPr>
          <w:trHeight w:val="600"/>
        </w:trPr>
        <w:tc>
          <w:tcPr>
            <w:tcW w:w="26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商业企业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科研机构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社会公益组织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法律服务机构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其他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F1354">
        <w:trPr>
          <w:trHeight w:val="600"/>
        </w:trPr>
        <w:tc>
          <w:tcPr>
            <w:tcW w:w="2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一、本年新收政府信息公开申请数量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4F1354">
        <w:trPr>
          <w:trHeight w:val="600"/>
        </w:trPr>
        <w:tc>
          <w:tcPr>
            <w:tcW w:w="2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二、上年结转政府信息公开申请数量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4F1354">
        <w:trPr>
          <w:trHeight w:val="360"/>
        </w:trPr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三、本年度办理结果</w:t>
            </w:r>
          </w:p>
        </w:tc>
        <w:tc>
          <w:tcPr>
            <w:tcW w:w="18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（一）予以公开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4F1354">
        <w:trPr>
          <w:trHeight w:val="600"/>
        </w:trPr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F1354">
        <w:trPr>
          <w:trHeight w:val="360"/>
        </w:trPr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（三）不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予公开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属于国家秘密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F1354">
        <w:trPr>
          <w:trHeight w:val="600"/>
        </w:trPr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其他法律行政法规禁止公开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F1354">
        <w:trPr>
          <w:trHeight w:val="582"/>
        </w:trPr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危及“三安全一稳定”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F1354">
        <w:trPr>
          <w:trHeight w:val="582"/>
        </w:trPr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保护第三方合法权益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F1354">
        <w:trPr>
          <w:trHeight w:val="660"/>
        </w:trPr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属于三类内部事务信息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F1354">
        <w:trPr>
          <w:trHeight w:val="619"/>
        </w:trPr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属于四类过程性信息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F1354">
        <w:trPr>
          <w:trHeight w:val="660"/>
        </w:trPr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属于行政执法案卷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F1354">
        <w:trPr>
          <w:trHeight w:val="660"/>
        </w:trPr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属于行政查询事项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F1354">
        <w:trPr>
          <w:trHeight w:val="600"/>
        </w:trPr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（四）无法提供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本机关不掌握相关政府信息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F1354">
        <w:trPr>
          <w:trHeight w:val="780"/>
        </w:trPr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没有现成信息需要另行制作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F1354">
        <w:trPr>
          <w:trHeight w:val="642"/>
        </w:trPr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补正后申请内容仍不明确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F1354">
        <w:trPr>
          <w:trHeight w:val="679"/>
        </w:trPr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（五）不予处理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信访举报投诉类申请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F1354">
        <w:trPr>
          <w:trHeight w:val="360"/>
        </w:trPr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重复申请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F1354">
        <w:trPr>
          <w:trHeight w:val="619"/>
        </w:trPr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要求提供公开出版物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F1354">
        <w:trPr>
          <w:trHeight w:val="619"/>
        </w:trPr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无正当理由大量反复申请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F1354">
        <w:trPr>
          <w:trHeight w:val="900"/>
        </w:trPr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要求行政机关确认或重新出具已获取信息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F1354">
        <w:trPr>
          <w:trHeight w:val="360"/>
        </w:trPr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（六）其他处理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F1354">
        <w:trPr>
          <w:trHeight w:val="360"/>
        </w:trPr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（七）总计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4F1354">
        <w:trPr>
          <w:trHeight w:val="360"/>
        </w:trPr>
        <w:tc>
          <w:tcPr>
            <w:tcW w:w="2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四、结转下年度继续办理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</w:tr>
    </w:tbl>
    <w:p w:rsidR="004F1354" w:rsidRDefault="00122FC1">
      <w:pPr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四、政府信息公开行政复议、行政诉讼情况</w:t>
      </w:r>
    </w:p>
    <w:tbl>
      <w:tblPr>
        <w:tblW w:w="515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465"/>
        <w:gridCol w:w="464"/>
        <w:gridCol w:w="525"/>
        <w:gridCol w:w="466"/>
        <w:gridCol w:w="569"/>
        <w:gridCol w:w="525"/>
        <w:gridCol w:w="554"/>
        <w:gridCol w:w="602"/>
        <w:gridCol w:w="569"/>
        <w:gridCol w:w="494"/>
        <w:gridCol w:w="554"/>
        <w:gridCol w:w="569"/>
        <w:gridCol w:w="614"/>
        <w:gridCol w:w="1083"/>
      </w:tblGrid>
      <w:tr w:rsidR="004F1354">
        <w:trPr>
          <w:trHeight w:val="410"/>
        </w:trPr>
        <w:tc>
          <w:tcPr>
            <w:tcW w:w="143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行政复议</w:t>
            </w:r>
          </w:p>
        </w:tc>
        <w:tc>
          <w:tcPr>
            <w:tcW w:w="3566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行政诉讼</w:t>
            </w:r>
          </w:p>
        </w:tc>
      </w:tr>
      <w:tr w:rsidR="004F1354">
        <w:trPr>
          <w:trHeight w:val="360"/>
        </w:trPr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结果维持</w:t>
            </w:r>
          </w:p>
        </w:tc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结果纠正</w:t>
            </w:r>
          </w:p>
        </w:tc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其他结果</w:t>
            </w:r>
          </w:p>
        </w:tc>
        <w:tc>
          <w:tcPr>
            <w:tcW w:w="3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尚未审结</w:t>
            </w:r>
          </w:p>
        </w:tc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总计</w:t>
            </w:r>
          </w:p>
        </w:tc>
        <w:tc>
          <w:tcPr>
            <w:tcW w:w="13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未经复议直接起诉</w:t>
            </w:r>
          </w:p>
        </w:tc>
        <w:tc>
          <w:tcPr>
            <w:tcW w:w="225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复议后起诉</w:t>
            </w:r>
          </w:p>
        </w:tc>
      </w:tr>
      <w:tr w:rsidR="004F1354">
        <w:trPr>
          <w:trHeight w:val="515"/>
        </w:trPr>
        <w:tc>
          <w:tcPr>
            <w:tcW w:w="3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4F135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结果维持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结果纠正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其他结果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尚未审结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总计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结果维持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结果纠正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其他结果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尚未审结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总计</w:t>
            </w:r>
          </w:p>
        </w:tc>
      </w:tr>
      <w:tr w:rsidR="004F1354">
        <w:trPr>
          <w:trHeight w:val="360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354" w:rsidRDefault="00122FC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</w:tr>
    </w:tbl>
    <w:p w:rsidR="004F1354" w:rsidRDefault="00122FC1">
      <w:pPr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五、政府信息公开工作存在的主要问题及改进情况。</w:t>
      </w:r>
    </w:p>
    <w:p w:rsidR="004F1354" w:rsidRDefault="00122FC1">
      <w:pPr>
        <w:pStyle w:val="a3"/>
        <w:spacing w:beforeAutospacing="0" w:afterAutospacing="0" w:line="560" w:lineRule="exact"/>
        <w:ind w:firstLineChars="200" w:firstLine="640"/>
        <w:rPr>
          <w:rFonts w:ascii="楷体" w:eastAsia="楷体" w:hAnsi="楷体" w:cs="楷体"/>
          <w:color w:val="000000" w:themeColor="text1"/>
          <w:kern w:val="2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color w:val="000000" w:themeColor="text1"/>
          <w:kern w:val="2"/>
          <w:sz w:val="32"/>
          <w:szCs w:val="32"/>
          <w:shd w:val="clear" w:color="auto" w:fill="FFFFFF"/>
        </w:rPr>
        <w:t>（一）存在问题</w:t>
      </w:r>
    </w:p>
    <w:p w:rsidR="004F1354" w:rsidRDefault="00122FC1">
      <w:pPr>
        <w:spacing w:line="540" w:lineRule="exact"/>
        <w:ind w:firstLine="615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sans-serif" w:cs="仿宋_GB2312"/>
          <w:color w:val="000000"/>
          <w:sz w:val="31"/>
          <w:szCs w:val="31"/>
        </w:rPr>
        <w:t>20</w:t>
      </w:r>
      <w:r>
        <w:rPr>
          <w:rFonts w:ascii="仿宋_GB2312" w:eastAsia="仿宋_GB2312" w:hAnsi="sans-serif" w:cs="仿宋_GB2312" w:hint="eastAsia"/>
          <w:color w:val="000000"/>
          <w:sz w:val="31"/>
          <w:szCs w:val="31"/>
        </w:rPr>
        <w:t>20</w:t>
      </w:r>
      <w:r>
        <w:rPr>
          <w:rFonts w:ascii="仿宋_GB2312" w:eastAsia="仿宋_GB2312" w:hAnsi="sans-serif" w:cs="仿宋_GB2312"/>
          <w:color w:val="000000"/>
          <w:sz w:val="31"/>
          <w:szCs w:val="31"/>
        </w:rPr>
        <w:t>年度，我局政府信息公开工作虽收到了一定的成效，但也存在着一些问题，主要存在以下问题和不足：一是单位信息量不够充实；二是</w:t>
      </w:r>
      <w:r>
        <w:rPr>
          <w:rFonts w:ascii="仿宋_GB2312" w:eastAsia="仿宋_GB2312" w:hAnsi="sans-serif" w:cs="仿宋_GB2312" w:hint="eastAsia"/>
          <w:color w:val="000000"/>
          <w:sz w:val="31"/>
          <w:szCs w:val="31"/>
        </w:rPr>
        <w:t>信息公开实效性有待增强</w:t>
      </w:r>
      <w:r>
        <w:rPr>
          <w:rFonts w:ascii="仿宋_GB2312" w:eastAsia="仿宋_GB2312" w:hAnsi="sans-serif" w:cs="仿宋_GB2312"/>
          <w:color w:val="000000"/>
          <w:sz w:val="31"/>
          <w:szCs w:val="31"/>
        </w:rPr>
        <w:t>；三是对政府信息信息公开的认识不够深入，要求把握不细致。</w:t>
      </w:r>
    </w:p>
    <w:p w:rsidR="004F1354" w:rsidRDefault="00122FC1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</w:t>
      </w:r>
      <w:r>
        <w:rPr>
          <w:rFonts w:ascii="楷体" w:eastAsia="楷体" w:hAnsi="楷体" w:cs="楷体" w:hint="eastAsia"/>
          <w:sz w:val="32"/>
          <w:szCs w:val="32"/>
        </w:rPr>
        <w:t>202</w:t>
      </w:r>
      <w:r>
        <w:rPr>
          <w:rFonts w:ascii="楷体" w:eastAsia="楷体" w:hAnsi="楷体" w:cs="楷体" w:hint="eastAsia"/>
          <w:sz w:val="32"/>
          <w:szCs w:val="32"/>
        </w:rPr>
        <w:t>1</w:t>
      </w:r>
      <w:r>
        <w:rPr>
          <w:rFonts w:ascii="楷体" w:eastAsia="楷体" w:hAnsi="楷体" w:cs="楷体" w:hint="eastAsia"/>
          <w:sz w:val="32"/>
          <w:szCs w:val="32"/>
        </w:rPr>
        <w:t>年政府信息公开工作计划</w:t>
      </w:r>
    </w:p>
    <w:p w:rsidR="004F1354" w:rsidRDefault="00122FC1">
      <w:pPr>
        <w:pStyle w:val="a3"/>
        <w:widowControl/>
        <w:spacing w:beforeAutospacing="0" w:afterAutospacing="0" w:line="420" w:lineRule="atLeast"/>
        <w:ind w:right="30" w:firstLine="630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sans-serif" w:cs="仿宋_GB2312"/>
          <w:color w:val="000000"/>
          <w:sz w:val="31"/>
          <w:szCs w:val="31"/>
        </w:rPr>
        <w:t>下一步，我局将着力加强薄弱环节的建设，积极推进政府信息公开工作向深度发展，进一步加强对政府信息公开各类渠道的维护和保密机制，提高机关网络信息工作的运行效率。对市民关心的热点、重点问题，合理发布相关信息，力争在规范化、制度化、程序化等方面取得新进展。不断提高我局政府信息的时效性和政府信息公开工作的水平和质量，更好的服务于党政和群众的信息公开需求，使电子政府信息信息公开工作再上一个新的台阶。</w:t>
      </w:r>
    </w:p>
    <w:p w:rsidR="004F1354" w:rsidRDefault="00122FC1">
      <w:pPr>
        <w:numPr>
          <w:ilvl w:val="0"/>
          <w:numId w:val="2"/>
        </w:num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其他需要报告的事项</w:t>
      </w:r>
    </w:p>
    <w:p w:rsidR="004F1354" w:rsidRDefault="00122FC1">
      <w:pPr>
        <w:ind w:firstLineChars="200" w:firstLine="640"/>
        <w:rPr>
          <w:rStyle w:val="a4"/>
          <w:rFonts w:ascii="仿宋" w:eastAsia="仿宋" w:hAnsi="仿宋" w:cs="仿宋_GB2312"/>
          <w:sz w:val="32"/>
          <w:szCs w:val="32"/>
        </w:rPr>
      </w:pPr>
      <w:r>
        <w:rPr>
          <w:rStyle w:val="a4"/>
          <w:rFonts w:ascii="仿宋" w:eastAsia="仿宋" w:hAnsi="仿宋" w:cs="仿宋_GB2312" w:hint="eastAsia"/>
          <w:sz w:val="32"/>
          <w:szCs w:val="32"/>
        </w:rPr>
        <w:t>本年度无其他需要报告的事项。</w:t>
      </w:r>
    </w:p>
    <w:p w:rsidR="004F1354" w:rsidRDefault="00122FC1">
      <w:pPr>
        <w:spacing w:line="540" w:lineRule="exact"/>
        <w:ind w:right="640"/>
        <w:jc w:val="righ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杭州市临安区</w:t>
      </w:r>
      <w:r>
        <w:rPr>
          <w:rFonts w:ascii="仿宋" w:eastAsia="仿宋" w:hAnsi="仿宋" w:cs="仿宋_GB2312" w:hint="eastAsia"/>
          <w:sz w:val="32"/>
          <w:szCs w:val="32"/>
        </w:rPr>
        <w:t>财政局</w:t>
      </w:r>
    </w:p>
    <w:p w:rsidR="004F1354" w:rsidRDefault="00122FC1">
      <w:pPr>
        <w:spacing w:line="540" w:lineRule="exact"/>
        <w:ind w:right="640"/>
        <w:jc w:val="right"/>
      </w:pPr>
      <w:r>
        <w:rPr>
          <w:rFonts w:ascii="仿宋" w:eastAsia="仿宋" w:hAnsi="仿宋" w:cs="仿宋_GB2312" w:hint="eastAsia"/>
          <w:sz w:val="32"/>
          <w:szCs w:val="32"/>
        </w:rPr>
        <w:t>202</w:t>
      </w:r>
      <w:r>
        <w:rPr>
          <w:rFonts w:ascii="仿宋" w:eastAsia="仿宋" w:hAnsi="仿宋" w:cs="仿宋_GB2312" w:hint="eastAsia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年</w:t>
      </w:r>
      <w:r>
        <w:rPr>
          <w:rFonts w:ascii="仿宋" w:eastAsia="仿宋" w:hAnsi="仿宋" w:cs="仿宋_GB2312" w:hint="eastAsia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月</w:t>
      </w:r>
      <w:r>
        <w:rPr>
          <w:rFonts w:ascii="仿宋" w:eastAsia="仿宋" w:hAnsi="仿宋" w:cs="仿宋_GB2312" w:hint="eastAsia"/>
          <w:sz w:val="32"/>
          <w:szCs w:val="32"/>
        </w:rPr>
        <w:t>28</w:t>
      </w:r>
      <w:r>
        <w:rPr>
          <w:rFonts w:ascii="仿宋" w:eastAsia="仿宋" w:hAnsi="仿宋" w:cs="仿宋_GB2312" w:hint="eastAsia"/>
          <w:sz w:val="32"/>
          <w:szCs w:val="32"/>
        </w:rPr>
        <w:t>日</w:t>
      </w:r>
    </w:p>
    <w:sectPr w:rsidR="004F13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FC1" w:rsidRDefault="00122FC1" w:rsidP="00972AF8">
      <w:r>
        <w:separator/>
      </w:r>
    </w:p>
  </w:endnote>
  <w:endnote w:type="continuationSeparator" w:id="0">
    <w:p w:rsidR="00122FC1" w:rsidRDefault="00122FC1" w:rsidP="0097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00"/>
    <w:family w:val="auto"/>
    <w:pitch w:val="default"/>
  </w:font>
  <w:font w:name="sans-serif">
    <w:altName w:val="Segoe Print"/>
    <w:charset w:val="00"/>
    <w:family w:val="auto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FC1" w:rsidRDefault="00122FC1" w:rsidP="00972AF8">
      <w:r>
        <w:separator/>
      </w:r>
    </w:p>
  </w:footnote>
  <w:footnote w:type="continuationSeparator" w:id="0">
    <w:p w:rsidR="00122FC1" w:rsidRDefault="00122FC1" w:rsidP="00972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9FAE760"/>
    <w:multiLevelType w:val="singleLevel"/>
    <w:tmpl w:val="E9FAE760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5096909A"/>
    <w:multiLevelType w:val="singleLevel"/>
    <w:tmpl w:val="5096909A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00A0B"/>
    <w:rsid w:val="00122FC1"/>
    <w:rsid w:val="004F1354"/>
    <w:rsid w:val="00972AF8"/>
    <w:rsid w:val="0FFF1997"/>
    <w:rsid w:val="398104B8"/>
    <w:rsid w:val="6E30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773403"/>
  <w15:docId w15:val="{D96C80CB-CD15-4E13-A7D1-03F4B266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a6"/>
    <w:rsid w:val="00972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72AF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972A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972AF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小矫情</dc:creator>
  <cp:lastModifiedBy>user</cp:lastModifiedBy>
  <cp:revision>2</cp:revision>
  <dcterms:created xsi:type="dcterms:W3CDTF">2021-01-28T08:54:00Z</dcterms:created>
  <dcterms:modified xsi:type="dcterms:W3CDTF">2024-01-18T01:26:00Z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