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32" w:rsidRDefault="00B63010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关于《杭州市临安区关于深化“千万工程”高标准高质量实施新一轮美丽乡村建设行动计划（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2021-2025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）》的起草说明</w:t>
      </w:r>
    </w:p>
    <w:p w:rsidR="00EA6232" w:rsidRDefault="00EA6232">
      <w:pPr>
        <w:rPr>
          <w:rFonts w:ascii="宋体" w:eastAsia="宋体" w:hAnsi="宋体" w:cs="宋体"/>
          <w:b/>
          <w:bCs/>
          <w:sz w:val="36"/>
          <w:szCs w:val="36"/>
        </w:rPr>
      </w:pPr>
    </w:p>
    <w:p w:rsidR="00EA6232" w:rsidRDefault="00B6301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现就《杭州市临安区关于深化“千万工程”高标准高质量实施新一轮美丽乡村建设行动计划（</w:t>
      </w:r>
      <w:r>
        <w:rPr>
          <w:rFonts w:ascii="仿宋" w:eastAsia="仿宋" w:hAnsi="仿宋" w:cs="仿宋" w:hint="eastAsia"/>
          <w:sz w:val="32"/>
          <w:szCs w:val="32"/>
        </w:rPr>
        <w:t>2021-2025</w:t>
      </w:r>
      <w:r>
        <w:rPr>
          <w:rFonts w:ascii="仿宋" w:eastAsia="仿宋" w:hAnsi="仿宋" w:cs="仿宋" w:hint="eastAsia"/>
          <w:sz w:val="32"/>
          <w:szCs w:val="32"/>
        </w:rPr>
        <w:t>）》的起草情况说明如下：</w:t>
      </w:r>
    </w:p>
    <w:p w:rsidR="00EA6232" w:rsidRDefault="00B63010">
      <w:pPr>
        <w:numPr>
          <w:ilvl w:val="0"/>
          <w:numId w:val="1"/>
        </w:num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制定背景</w:t>
      </w:r>
    </w:p>
    <w:p w:rsidR="00EA6232" w:rsidRDefault="00B63010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为贯彻落实党的十九届五中全会、中央和省市农村工作会议精神，加快实施乡村振兴战略、实现共同富裕目标，开展以“美丽乡村普惠、数字乡村赋能、未来乡村引领、共富乡村增收”为主要内容的乡村建设行动，全面助力建设“城西科创新城</w:t>
      </w:r>
      <w:r>
        <w:rPr>
          <w:rFonts w:ascii="仿宋" w:eastAsia="仿宋" w:hAnsi="仿宋" w:cs="仿宋" w:hint="eastAsia"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sz w:val="32"/>
          <w:szCs w:val="32"/>
        </w:rPr>
        <w:t>美丽幸福临安”。</w:t>
      </w:r>
    </w:p>
    <w:p w:rsidR="00EA6232" w:rsidRDefault="00B63010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二、起草依据</w:t>
      </w:r>
    </w:p>
    <w:p w:rsidR="00EA6232" w:rsidRDefault="00B6301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根据《中华人民共和国乡村振兴促进法》及《农业农村部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浙江省人民政府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关于印发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高质量创建乡村振兴示范省推进共同富裕示范区建设行动方案（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2025</w:t>
      </w:r>
      <w:r>
        <w:rPr>
          <w:rFonts w:ascii="仿宋" w:eastAsia="仿宋" w:hAnsi="仿宋" w:cs="仿宋" w:hint="eastAsia"/>
          <w:sz w:val="32"/>
          <w:szCs w:val="32"/>
        </w:rPr>
        <w:t>年）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的通知》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农规发〔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、《中共杭州市委办公厅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杭州市人民政府办公厅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关于深化“千万工程”开展新一轮高水平高质量美丽乡村建设的实施意见》（市委办发〔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号）等文件制定。</w:t>
      </w:r>
    </w:p>
    <w:p w:rsidR="00EA6232" w:rsidRDefault="00B63010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三、起草过程</w:t>
      </w:r>
    </w:p>
    <w:p w:rsidR="00EA6232" w:rsidRDefault="00B63010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月，《美丽乡村五年计划》形成初稿后，通过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党政网向相关部门征求意见，收到反馈意见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条，部分予以采纳；</w:t>
      </w:r>
      <w:r>
        <w:rPr>
          <w:rFonts w:ascii="仿宋" w:eastAsia="仿宋" w:hAnsi="仿宋" w:cs="仿宋" w:hint="eastAsia"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月，召开“十四五”美丽乡村</w:t>
      </w:r>
      <w:r>
        <w:rPr>
          <w:rFonts w:ascii="仿宋" w:eastAsia="仿宋" w:hAnsi="仿宋" w:cs="仿宋" w:hint="eastAsia"/>
          <w:bCs/>
          <w:sz w:val="32"/>
          <w:szCs w:val="32"/>
        </w:rPr>
        <w:t>建设规划评审会，会上征集了各单位意见，形成了专家评审意见，进一步完善了《美丽乡村五年计划》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A6232" w:rsidRDefault="00B63010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四、适用范围和主要内容</w:t>
      </w:r>
    </w:p>
    <w:p w:rsidR="00EA6232" w:rsidRDefault="00B63010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以习近平新时代中国特色社会主义思想为指导，深入践行绿水青山就是金山银山理念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主动对标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“重要窗口”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建设，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坚持融杭发展主旋</w:t>
      </w:r>
      <w:r w:rsidR="00B53B8D">
        <w:rPr>
          <w:rFonts w:ascii="仿宋" w:eastAsia="仿宋" w:hAnsi="仿宋" w:cs="仿宋" w:hint="eastAsia"/>
          <w:color w:val="000000"/>
          <w:sz w:val="32"/>
          <w:szCs w:val="32"/>
        </w:rPr>
        <w:t>律，持续深化全域景区化建设，以实现“三个窗”为目标，坚持“四个全面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”为原则、打造“五个新”为抓手，深化“千万工程”，开展新一轮</w:t>
      </w: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sz w:val="32"/>
          <w:szCs w:val="32"/>
        </w:rPr>
        <w:t>标准</w:t>
      </w:r>
      <w:r>
        <w:rPr>
          <w:rFonts w:ascii="仿宋" w:eastAsia="仿宋" w:hAnsi="仿宋" w:cs="仿宋" w:hint="eastAsia"/>
          <w:sz w:val="32"/>
          <w:szCs w:val="32"/>
        </w:rPr>
        <w:t>高质量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美丽乡村建设，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争创全省新时代美丽乡村标杆县样板，</w:t>
      </w:r>
      <w:r>
        <w:rPr>
          <w:rFonts w:ascii="仿宋" w:eastAsia="仿宋" w:hAnsi="仿宋" w:cs="仿宋" w:hint="eastAsia"/>
          <w:sz w:val="32"/>
          <w:szCs w:val="32"/>
        </w:rPr>
        <w:t>努力把临安的美丽乡村建设成更具国际知名度、呈现乡村韵味、承载乡愁记忆、充满“双创”活力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的“</w:t>
      </w:r>
      <w:r>
        <w:rPr>
          <w:rFonts w:ascii="仿宋" w:eastAsia="仿宋" w:hAnsi="仿宋" w:cs="仿宋" w:hint="eastAsia"/>
          <w:sz w:val="32"/>
          <w:szCs w:val="32"/>
        </w:rPr>
        <w:t>美丽幸福临安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全面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融杭发展新征程中积极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展现“头雁风采”。</w:t>
      </w:r>
    </w:p>
    <w:p w:rsidR="00EA6232" w:rsidRDefault="00EA6232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EA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10" w:rsidRDefault="00B63010" w:rsidP="00B53B8D">
      <w:r>
        <w:separator/>
      </w:r>
    </w:p>
  </w:endnote>
  <w:endnote w:type="continuationSeparator" w:id="0">
    <w:p w:rsidR="00B63010" w:rsidRDefault="00B63010" w:rsidP="00B5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10" w:rsidRDefault="00B63010" w:rsidP="00B53B8D">
      <w:r>
        <w:separator/>
      </w:r>
    </w:p>
  </w:footnote>
  <w:footnote w:type="continuationSeparator" w:id="0">
    <w:p w:rsidR="00B63010" w:rsidRDefault="00B63010" w:rsidP="00B5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51E7"/>
    <w:multiLevelType w:val="singleLevel"/>
    <w:tmpl w:val="619351E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0B66"/>
    <w:rsid w:val="00B53B8D"/>
    <w:rsid w:val="00B63010"/>
    <w:rsid w:val="00EA6232"/>
    <w:rsid w:val="0E300B66"/>
    <w:rsid w:val="5A8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6592A"/>
  <w15:docId w15:val="{16D46A1E-9A73-4704-98C1-BA61E1A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3B8D"/>
    <w:rPr>
      <w:kern w:val="2"/>
      <w:sz w:val="18"/>
      <w:szCs w:val="18"/>
    </w:rPr>
  </w:style>
  <w:style w:type="paragraph" w:styleId="a5">
    <w:name w:val="footer"/>
    <w:basedOn w:val="a"/>
    <w:link w:val="a6"/>
    <w:rsid w:val="00B5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3B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2021-11-16T06:15:00Z</dcterms:created>
  <dcterms:modified xsi:type="dcterms:W3CDTF">2024-01-23T01:52:00Z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