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center"/>
        <w:textAlignment w:val="auto"/>
        <w:rPr>
          <w:rFonts w:ascii="小标宋" w:hAnsi="黑体" w:eastAsia="小标宋" w:cs="仿宋_GB2312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临安区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巩固城市黑臭水体治理成果2021年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季度工作进展情况表</w:t>
      </w:r>
      <w:bookmarkEnd w:id="0"/>
    </w:p>
    <w:tbl>
      <w:tblPr>
        <w:tblStyle w:val="3"/>
        <w:tblW w:w="14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556"/>
        <w:gridCol w:w="4996"/>
        <w:gridCol w:w="1485"/>
        <w:gridCol w:w="4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tblHeader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8"/>
                <w:szCs w:val="28"/>
              </w:rPr>
              <w:t>工作措施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 w:cs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8"/>
                <w:szCs w:val="28"/>
              </w:rPr>
              <w:t>2021年任务计划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/>
                <w:color w:val="auto"/>
                <w:kern w:val="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hAnsi="黑体" w:eastAsia="仿宋_GB2312" w:cs="仿宋_GB2312"/>
                <w:b/>
                <w:color w:val="auto"/>
                <w:kern w:val="0"/>
                <w:sz w:val="28"/>
                <w:szCs w:val="28"/>
              </w:rPr>
              <w:t>季度进展情况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推进“污水零直排区”建设，全面控源截污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FFC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创建“污水零直排”镇（街道）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个，创建“污水零直排”生活小区不少于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个。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治水办督查一组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hAnsi="黑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0"/>
                <w:sz w:val="24"/>
                <w:szCs w:val="24"/>
              </w:rPr>
              <w:t>3个镇街：锦城</w:t>
            </w:r>
            <w:r>
              <w:rPr>
                <w:rFonts w:hint="eastAsia" w:ascii="仿宋_GB2312" w:hAnsi="黑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街道</w:t>
            </w:r>
            <w:r>
              <w:rPr>
                <w:rFonts w:hint="eastAsia" w:ascii="仿宋_GB2312" w:hAnsi="黑体" w:eastAsia="仿宋_GB2312" w:cs="仿宋_GB2312"/>
                <w:color w:val="auto"/>
                <w:kern w:val="0"/>
                <w:sz w:val="24"/>
                <w:szCs w:val="24"/>
              </w:rPr>
              <w:t>完成</w:t>
            </w:r>
            <w:r>
              <w:rPr>
                <w:rFonts w:hint="eastAsia" w:ascii="仿宋_GB2312" w:hAnsi="黑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85</w:t>
            </w:r>
            <w:r>
              <w:rPr>
                <w:rFonts w:hint="eastAsia" w:ascii="仿宋_GB2312" w:hAnsi="黑体" w:eastAsia="仿宋_GB2312" w:cs="仿宋_GB2312"/>
                <w:color w:val="auto"/>
                <w:kern w:val="0"/>
                <w:sz w:val="24"/>
                <w:szCs w:val="24"/>
              </w:rPr>
              <w:t>%，於潜</w:t>
            </w:r>
            <w:r>
              <w:rPr>
                <w:rFonts w:hint="eastAsia" w:ascii="仿宋_GB2312" w:hAnsi="黑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镇</w:t>
            </w:r>
            <w:r>
              <w:rPr>
                <w:rFonts w:hint="eastAsia" w:ascii="仿宋_GB2312" w:hAnsi="黑体" w:eastAsia="仿宋_GB2312" w:cs="仿宋_GB2312"/>
                <w:color w:val="auto"/>
                <w:kern w:val="0"/>
                <w:sz w:val="24"/>
                <w:szCs w:val="24"/>
              </w:rPr>
              <w:t>完成</w:t>
            </w:r>
            <w:r>
              <w:rPr>
                <w:rFonts w:hint="eastAsia" w:ascii="仿宋_GB2312" w:hAnsi="黑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90</w:t>
            </w:r>
            <w:r>
              <w:rPr>
                <w:rFonts w:hint="eastAsia" w:ascii="仿宋_GB2312" w:hAnsi="黑体" w:eastAsia="仿宋_GB2312" w:cs="仿宋_GB2312"/>
                <w:color w:val="auto"/>
                <w:kern w:val="0"/>
                <w:sz w:val="24"/>
                <w:szCs w:val="24"/>
              </w:rPr>
              <w:t>%，昌化</w:t>
            </w:r>
            <w:r>
              <w:rPr>
                <w:rFonts w:hint="eastAsia" w:ascii="仿宋_GB2312" w:hAnsi="黑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镇</w:t>
            </w:r>
            <w:r>
              <w:rPr>
                <w:rFonts w:hint="eastAsia" w:ascii="仿宋_GB2312" w:hAnsi="黑体" w:eastAsia="仿宋_GB2312" w:cs="仿宋_GB2312"/>
                <w:color w:val="auto"/>
                <w:kern w:val="0"/>
                <w:sz w:val="24"/>
                <w:szCs w:val="24"/>
              </w:rPr>
              <w:t>完成</w:t>
            </w:r>
            <w:r>
              <w:rPr>
                <w:rFonts w:hint="eastAsia" w:ascii="仿宋_GB2312" w:hAnsi="黑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85</w:t>
            </w:r>
            <w:r>
              <w:rPr>
                <w:rFonts w:hint="eastAsia" w:ascii="仿宋_GB2312" w:hAnsi="黑体" w:eastAsia="仿宋_GB2312" w:cs="仿宋_GB2312"/>
                <w:color w:val="auto"/>
                <w:kern w:val="0"/>
                <w:sz w:val="24"/>
                <w:szCs w:val="24"/>
              </w:rPr>
              <w:t>%；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hAnsi="黑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0"/>
                <w:sz w:val="24"/>
                <w:szCs w:val="24"/>
              </w:rPr>
              <w:t>50个生活小区：目前</w:t>
            </w:r>
            <w:r>
              <w:rPr>
                <w:rFonts w:hint="eastAsia" w:ascii="仿宋_GB2312" w:hAnsi="黑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45个小区完工待验收，5</w:t>
            </w:r>
            <w:r>
              <w:rPr>
                <w:rFonts w:hint="eastAsia" w:ascii="仿宋_GB2312" w:hAnsi="黑体" w:eastAsia="仿宋_GB2312" w:cs="仿宋_GB2312"/>
                <w:color w:val="auto"/>
                <w:kern w:val="0"/>
                <w:sz w:val="24"/>
                <w:szCs w:val="24"/>
              </w:rPr>
              <w:t>个小区在建施工中。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FFC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完成昌化镇精密元件功能区、太湖源镇工业集聚区、横溪中小企业创业园、潜川西乐工业集聚点、天目山镇工业集聚区、於潜横山工业园区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、天目医药港化工集聚区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“污水零直排区”创建。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生态环境局临安分局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黑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黑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</w:rPr>
              <w:t>个工业园区：</w:t>
            </w:r>
            <w:r>
              <w:rPr>
                <w:rFonts w:hint="eastAsia" w:ascii="仿宋_GB2312" w:hAnsi="黑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lang w:eastAsia="zh-CN"/>
              </w:rPr>
              <w:t>均</w:t>
            </w:r>
            <w:r>
              <w:rPr>
                <w:rFonts w:hint="eastAsia" w:ascii="仿宋_GB2312" w:hAnsi="黑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</w:rPr>
              <w:t>已进入施工整改阶段，</w:t>
            </w:r>
            <w:r>
              <w:rPr>
                <w:rFonts w:hint="eastAsia" w:ascii="仿宋_GB2312" w:hAnsi="黑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lang w:eastAsia="zh-CN"/>
              </w:rPr>
              <w:t>分别完成</w:t>
            </w:r>
            <w:r>
              <w:rPr>
                <w:rFonts w:hint="eastAsia" w:ascii="仿宋_GB2312" w:hAnsi="黑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94%、95%、70%、70%、98%、90%、70%的进度</w:t>
            </w:r>
            <w:r>
              <w:rPr>
                <w:rFonts w:hint="eastAsia" w:ascii="仿宋_GB2312" w:hAnsi="黑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FFC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开展其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它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类污染源“污水零直排区”建设，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完成主城区维修洗车行业“污水零直排”沉淀池改造55家。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交通运输局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黑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已完成40家，投入资金约53万元，资金由企业自筹。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加快污水收集处理系统建设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FFC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城乡污水处理扩容提标：太阳镇第二污水处理厂新建项目建成投运。完成高虹、藻溪、潜川、河桥、湍口、岛石污水处理厂和临安城市污水处理二厂清洁排放提标改造。开工建设昌化、於潜、龙岗污水处理厂清洁排放提标改造。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区住建局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黑体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太阳镇第二污水处理厂项目建设工作已完成形象进度90%；城市二厂、高虹、湍口污水厂清洁排放改造项目已完成建设，其余污水厂清洁排放改造项目有序推进中。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FFC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建设城区污水管网10公里，集镇污水管网7公里。</w:t>
            </w: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黑体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已完成城区污水管网10.5公里，集镇污水管网10公里。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深入开展入河湖排污（水）口整治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FFC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加强我区入河排污口的监管，深化入河排污口规范化建设，持续深入开展入河湖排污（水）口排查、整治工作。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生态环境局临安分局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_GB2312" w:hAnsi="黑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黑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_GB2312" w:hAnsi="黑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2020年入河排污口规范化整治基础上再完善，加大企业入河排污口的巡查，确保水质达到相关排放标准。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强化工业企业污染控制和整治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对涉水行业整治完成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企业开展“回头看”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黑体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0"/>
                <w:sz w:val="24"/>
                <w:szCs w:val="24"/>
              </w:rPr>
              <w:t>生态环境局临安分局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hint="eastAsia" w:ascii="仿宋_GB2312" w:hAnsi="黑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已完成整治效果评估。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加强农业农村污染控制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完成省下达省级美丽牧场和渔业健康养殖示范创建等任务。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区农业农村局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hAnsi="黑体" w:eastAsia="仿宋_GB2312" w:cs="仿宋_GB2312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高虹镇、於潜镇共2家省级美丽牧场项目均已建设完成，并通过验收和资金拨付。青山湖街道、天目山镇2家渔业健康养殖示范创建均已进入收尾阶段，目前正在准备验收材料。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农村生活污水治理新建扩面（一期）项目，做好全区全面排查，重点解决管网接户、主管网铺设，终端建设等问题，提高污水收集率。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区住建局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已完成设计评审，报发改立项中。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规范清淤疏浚和水体保洁，治理内源污染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完成水利工程标准化提升改造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处；完成全区水域调查和水域保护规划编制。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区水利水电局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水利工程标准化提升改造</w:t>
            </w:r>
            <w:r>
              <w:rPr>
                <w:rFonts w:hint="default" w:ascii="仿宋_GB2312" w:eastAsia="仿宋_GB2312" w:cs="Times New Roman"/>
                <w:color w:val="auto"/>
                <w:kern w:val="0"/>
                <w:sz w:val="24"/>
                <w:szCs w:val="24"/>
              </w:rPr>
              <w:t>三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季度</w:t>
            </w:r>
            <w:r>
              <w:rPr>
                <w:rFonts w:hint="default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完成</w:t>
            </w:r>
            <w:r>
              <w:rPr>
                <w:rFonts w:hint="default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25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处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全区水域调查</w:t>
            </w:r>
            <w:r>
              <w:rPr>
                <w:rFonts w:hint="default" w:ascii="仿宋_GB2312" w:eastAsia="仿宋_GB2312" w:cs="Times New Roman"/>
                <w:color w:val="auto"/>
                <w:kern w:val="0"/>
                <w:sz w:val="24"/>
                <w:szCs w:val="24"/>
              </w:rPr>
              <w:t>，待省市拼接，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水域保护规划编制</w:t>
            </w:r>
            <w:r>
              <w:rPr>
                <w:rFonts w:hint="default" w:ascii="仿宋_GB2312" w:eastAsia="仿宋_GB2312" w:cs="Times New Roman"/>
                <w:color w:val="auto"/>
                <w:kern w:val="0"/>
                <w:sz w:val="24"/>
                <w:szCs w:val="24"/>
              </w:rPr>
              <w:t>中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加强水体生态修复，增强自净功能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创建完成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条美丽河湖，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个水美乡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镇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区水利水电局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锦溪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美丽河湖创建形象进度</w:t>
            </w:r>
            <w:r>
              <w:rPr>
                <w:rFonts w:hint="default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100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default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，已由市林水局组织验收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南苕溪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创建形象进度85%；水美乡镇</w:t>
            </w:r>
            <w:r>
              <w:rPr>
                <w:rFonts w:hint="default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形象进</w:t>
            </w:r>
            <w:r>
              <w:rPr>
                <w:rFonts w:hint="default" w:eastAsia="仿宋_GB2312" w:cs="Times New Roman"/>
                <w:color w:val="auto"/>
                <w:sz w:val="24"/>
                <w:szCs w:val="24"/>
                <w:lang w:eastAsia="zh-CN"/>
              </w:rPr>
              <w:t>度100%，</w:t>
            </w:r>
            <w:r>
              <w:rPr>
                <w:rFonts w:hint="default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已由市林水局组织验收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2021年完成海绵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城市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建设区域总面积不低于3.7平方公里，其中完工项目10个。</w:t>
            </w:r>
          </w:p>
        </w:tc>
        <w:tc>
          <w:tcPr>
            <w:tcW w:w="1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40" w:firstLineChars="10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区住建局</w:t>
            </w:r>
          </w:p>
        </w:tc>
        <w:tc>
          <w:tcPr>
            <w:tcW w:w="43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其中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个项目已完工，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3个项目施工中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1个项目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准备进场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7414F"/>
    <w:rsid w:val="6FB7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2021-10-08T09:00:00Z</dcterms:created>
  <dc:creator>若曦</dc:creator>
  <cp:lastModifiedBy>若曦</cp:lastModifiedBy>
  <dcterms:modified xsi:type="dcterms:W3CDTF">2021-10-08T09:01:19Z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14D90EFADA0E483CA6E5C2ADB3A4CCBE</vt:lpwstr>
  </property>
</Properties>
</file>