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30" w:rsidRDefault="00E71830" w:rsidP="00E7183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bookmarkStart w:id="0" w:name="biaoti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关于做好虚拟货币“挖矿”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活动整治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开展教育系统自查自纠工作的通知</w:t>
      </w:r>
      <w:bookmarkEnd w:id="0"/>
    </w:p>
    <w:p w:rsidR="00E71830" w:rsidRDefault="00E71830" w:rsidP="00E71830">
      <w:pPr>
        <w:spacing w:line="54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E71830" w:rsidRPr="00E71830" w:rsidRDefault="00E71830" w:rsidP="00E71830">
      <w:pPr>
        <w:spacing w:line="560" w:lineRule="exact"/>
        <w:jc w:val="left"/>
        <w:rPr>
          <w:rFonts w:ascii="仿宋_GB2312" w:eastAsiaTheme="minorEastAsia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各直属学校（单位）、镇街中小学校、幼儿园、成人文化技术学校：</w:t>
      </w:r>
    </w:p>
    <w:p w:rsidR="00E71830" w:rsidRDefault="00E71830" w:rsidP="00E718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杭州市整治虚拟货币“挖矿”活动工作小组《关于进一步落实虚拟货币“挖矿”活动整治开展国有单位自查自纠工作的通知》要求，持续从严开展虚拟货币“挖矿”整治工作，现组织开展国有单位（含党政机关、国有企事业单位）虚拟货币“挖矿”活动与炒作交易自查自纠工作。请各学校（单位）根据通知要求，传达落实上级文件精神，做好本单位自查自纠工作，签署主体监管责任承诺书（见附件1），完成自查自纠报告（见附件2），于1月28日（周五）下班前将主体监管责任承诺书和自查自纠报告（盖章纸质件）报送至区教育局计财科许杰武处</w:t>
      </w:r>
      <w:r w:rsidR="00783B9F">
        <w:rPr>
          <w:rFonts w:ascii="仿宋_GB2312" w:eastAsia="仿宋_GB2312" w:hAnsi="黑体" w:hint="eastAsia"/>
          <w:sz w:val="32"/>
          <w:szCs w:val="32"/>
        </w:rPr>
        <w:t>（联系电话：63722759）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E71830" w:rsidRDefault="00E71830" w:rsidP="00E7183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71830" w:rsidRDefault="00E71830" w:rsidP="00E7183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附件：1.主体监管责任承诺书</w:t>
      </w:r>
    </w:p>
    <w:p w:rsidR="00E71830" w:rsidRDefault="00E71830" w:rsidP="00E71830">
      <w:pPr>
        <w:adjustRightInd w:val="0"/>
        <w:snapToGrid w:val="0"/>
        <w:spacing w:line="560" w:lineRule="exact"/>
        <w:ind w:firstLineChars="500" w:firstLine="1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2.自查自纠报告（参考）</w:t>
      </w:r>
    </w:p>
    <w:p w:rsidR="00E71830" w:rsidRDefault="00E71830" w:rsidP="00E71830">
      <w:pPr>
        <w:adjustRightInd w:val="0"/>
        <w:snapToGrid w:val="0"/>
        <w:spacing w:line="560" w:lineRule="exact"/>
        <w:ind w:leftChars="760" w:left="1916" w:hangingChars="100" w:hanging="32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3.省发展改革委等10部门关于印发《浙江省整治虚拟货币“挖矿”活动工作方案》的通知</w:t>
      </w:r>
    </w:p>
    <w:p w:rsidR="00B810DE" w:rsidRDefault="00B810DE">
      <w:pPr>
        <w:rPr>
          <w:rFonts w:hint="eastAsia"/>
        </w:rPr>
      </w:pPr>
    </w:p>
    <w:p w:rsidR="00783B9F" w:rsidRDefault="00783B9F">
      <w:pPr>
        <w:rPr>
          <w:rFonts w:hint="eastAsia"/>
        </w:rPr>
      </w:pPr>
    </w:p>
    <w:p w:rsidR="00783B9F" w:rsidRDefault="00783B9F">
      <w:pPr>
        <w:rPr>
          <w:rFonts w:hint="eastAsia"/>
        </w:rPr>
      </w:pPr>
      <w:bookmarkStart w:id="1" w:name="_GoBack"/>
      <w:bookmarkEnd w:id="1"/>
    </w:p>
    <w:p w:rsidR="00783B9F" w:rsidRPr="00783B9F" w:rsidRDefault="00783B9F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  <w:r w:rsidRPr="00783B9F">
        <w:rPr>
          <w:rFonts w:ascii="仿宋_GB2312" w:eastAsia="仿宋_GB2312" w:hAnsi="黑体" w:hint="eastAsia"/>
          <w:sz w:val="32"/>
          <w:szCs w:val="32"/>
        </w:rPr>
        <w:t>杭州市临安区教育局</w:t>
      </w:r>
    </w:p>
    <w:p w:rsidR="00783B9F" w:rsidRPr="00783B9F" w:rsidRDefault="00783B9F" w:rsidP="00783B9F">
      <w:pPr>
        <w:ind w:left="5120" w:hangingChars="1600" w:hanging="5120"/>
        <w:rPr>
          <w:rFonts w:ascii="仿宋_GB2312" w:eastAsia="仿宋_GB2312" w:hAnsi="黑体" w:hint="eastAsia"/>
          <w:sz w:val="32"/>
          <w:szCs w:val="32"/>
        </w:rPr>
      </w:pPr>
      <w:r w:rsidRPr="00783B9F">
        <w:rPr>
          <w:rFonts w:ascii="仿宋_GB2312" w:eastAsia="仿宋_GB2312" w:hAnsi="黑体" w:hint="eastAsia"/>
          <w:sz w:val="32"/>
          <w:szCs w:val="32"/>
        </w:rPr>
        <w:t xml:space="preserve">                                 2022年1月21日</w:t>
      </w:r>
    </w:p>
    <w:p w:rsidR="00783B9F" w:rsidRDefault="00783B9F">
      <w:pPr>
        <w:rPr>
          <w:rFonts w:hint="eastAsia"/>
        </w:rPr>
      </w:pPr>
    </w:p>
    <w:p w:rsidR="00783B9F" w:rsidRDefault="00783B9F" w:rsidP="00783B9F">
      <w:pPr>
        <w:adjustRightInd w:val="0"/>
        <w:snapToGrid w:val="0"/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lastRenderedPageBreak/>
        <w:t>附件1</w:t>
      </w:r>
    </w:p>
    <w:p w:rsidR="00783B9F" w:rsidRDefault="00783B9F" w:rsidP="00783B9F">
      <w:pPr>
        <w:adjustRightInd w:val="0"/>
        <w:snapToGrid w:val="0"/>
        <w:spacing w:line="579" w:lineRule="exact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  <w:t>主体监管责任承诺书</w:t>
      </w:r>
    </w:p>
    <w:p w:rsidR="00783B9F" w:rsidRDefault="00783B9F" w:rsidP="00783B9F">
      <w:pPr>
        <w:adjustRightInd w:val="0"/>
        <w:snapToGrid w:val="0"/>
        <w:spacing w:line="579" w:lineRule="exac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 xml:space="preserve"> </w:t>
      </w:r>
    </w:p>
    <w:p w:rsidR="00783B9F" w:rsidRDefault="00783B9F" w:rsidP="00783B9F">
      <w:pPr>
        <w:adjustRightInd w:val="0"/>
        <w:snapToGrid w:val="0"/>
        <w:spacing w:line="579" w:lineRule="exact"/>
        <w:rPr>
          <w:rFonts w:eastAsia="方正小标宋简体"/>
          <w:sz w:val="44"/>
          <w:szCs w:val="44"/>
        </w:rPr>
      </w:pPr>
      <w:r>
        <w:rPr>
          <w:rFonts w:eastAsia="仿宋_GB2312"/>
          <w:sz w:val="32"/>
          <w:szCs w:val="32"/>
          <w:lang w:bidi="ar"/>
        </w:rPr>
        <w:t>________________</w:t>
      </w:r>
      <w:r>
        <w:rPr>
          <w:rFonts w:eastAsia="仿宋_GB2312"/>
          <w:sz w:val="32"/>
          <w:szCs w:val="32"/>
          <w:lang w:bidi="ar"/>
        </w:rPr>
        <w:t>（单位）郑重承诺：</w:t>
      </w:r>
    </w:p>
    <w:p w:rsidR="00783B9F" w:rsidRDefault="00783B9F" w:rsidP="00783B9F">
      <w:pPr>
        <w:numPr>
          <w:ilvl w:val="0"/>
          <w:numId w:val="1"/>
        </w:numPr>
        <w:autoSpaceDE w:val="0"/>
        <w:adjustRightInd w:val="0"/>
        <w:snapToGrid w:val="0"/>
        <w:spacing w:line="579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落实主体监管责任，坚决落实党中央、国务院决策部署，从严整治虚拟货币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“挖矿”活动，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无公职人员参与虚拟货币挖矿与炒作交易行为，无利用党政机关、国有企事业等单位场所、设备、电源、流量等参与虚拟货币挖矿、谋求私利行为。</w:t>
      </w:r>
    </w:p>
    <w:p w:rsidR="00783B9F" w:rsidRDefault="00783B9F" w:rsidP="00783B9F">
      <w:pPr>
        <w:autoSpaceDE w:val="0"/>
        <w:adjustRightInd w:val="0"/>
        <w:snapToGrid w:val="0"/>
        <w:spacing w:line="579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lang w:bidi="ar"/>
        </w:rPr>
        <w:t>二、强化宣传教育，把全面从严整治虚拟货币</w:t>
      </w:r>
      <w:r>
        <w:rPr>
          <w:rFonts w:eastAsia="仿宋_GB2312"/>
          <w:sz w:val="32"/>
          <w:szCs w:val="32"/>
          <w:lang w:bidi="ar"/>
        </w:rPr>
        <w:t>“</w:t>
      </w:r>
      <w:r>
        <w:rPr>
          <w:rFonts w:eastAsia="仿宋_GB2312"/>
          <w:sz w:val="32"/>
          <w:szCs w:val="32"/>
          <w:lang w:bidi="ar"/>
        </w:rPr>
        <w:t>挖矿</w:t>
      </w:r>
      <w:r>
        <w:rPr>
          <w:rFonts w:eastAsia="仿宋_GB2312"/>
          <w:sz w:val="32"/>
          <w:szCs w:val="32"/>
          <w:lang w:bidi="ar"/>
        </w:rPr>
        <w:t>”</w:t>
      </w:r>
      <w:r>
        <w:rPr>
          <w:rFonts w:eastAsia="仿宋_GB2312"/>
          <w:sz w:val="32"/>
          <w:szCs w:val="32"/>
          <w:lang w:bidi="ar"/>
        </w:rPr>
        <w:t>活动精神传达到每一名党员干部和工作人员，讲透政策、讲明纪律、讲清责任。</w:t>
      </w:r>
    </w:p>
    <w:p w:rsidR="00783B9F" w:rsidRDefault="00783B9F" w:rsidP="00783B9F">
      <w:pPr>
        <w:autoSpaceDE w:val="0"/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三、强化网络安全管理，严格防</w:t>
      </w:r>
      <w:r>
        <w:rPr>
          <w:rFonts w:eastAsia="仿宋_GB2312"/>
          <w:sz w:val="32"/>
          <w:szCs w:val="32"/>
          <w:lang w:bidi="ar"/>
        </w:rPr>
        <w:t>控因木马病毒引起的被动式</w:t>
      </w:r>
      <w:r>
        <w:rPr>
          <w:rFonts w:eastAsia="仿宋_GB2312" w:hint="eastAsia"/>
          <w:sz w:val="32"/>
          <w:szCs w:val="32"/>
          <w:lang w:bidi="ar"/>
        </w:rPr>
        <w:t>“挖矿”行为，全面加强单位场所、设备、电源、流量等异常情况监测</w:t>
      </w:r>
      <w:r>
        <w:rPr>
          <w:rFonts w:eastAsia="仿宋_GB2312"/>
          <w:sz w:val="32"/>
          <w:szCs w:val="32"/>
          <w:lang w:bidi="ar"/>
        </w:rPr>
        <w:t>，及时开展自查或委托专业机构开展排查处置</w:t>
      </w:r>
      <w:r>
        <w:rPr>
          <w:rFonts w:eastAsia="仿宋_GB2312" w:hint="eastAsia"/>
          <w:sz w:val="32"/>
          <w:szCs w:val="32"/>
          <w:lang w:bidi="ar"/>
        </w:rPr>
        <w:t>。</w:t>
      </w:r>
    </w:p>
    <w:p w:rsidR="00783B9F" w:rsidRDefault="00783B9F" w:rsidP="00783B9F">
      <w:pPr>
        <w:autoSpaceDE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四、对发现利用公共资源参与虚拟货币</w:t>
      </w:r>
      <w:r>
        <w:rPr>
          <w:rFonts w:eastAsia="仿宋_GB2312"/>
          <w:sz w:val="32"/>
          <w:szCs w:val="32"/>
          <w:lang w:bidi="ar"/>
        </w:rPr>
        <w:t>“</w:t>
      </w:r>
      <w:r>
        <w:rPr>
          <w:rFonts w:eastAsia="仿宋_GB2312"/>
          <w:sz w:val="32"/>
          <w:szCs w:val="32"/>
          <w:lang w:bidi="ar"/>
        </w:rPr>
        <w:t>挖矿</w:t>
      </w:r>
      <w:r>
        <w:rPr>
          <w:rFonts w:eastAsia="仿宋_GB2312"/>
          <w:sz w:val="32"/>
          <w:szCs w:val="32"/>
          <w:lang w:bidi="ar"/>
        </w:rPr>
        <w:t>”</w:t>
      </w:r>
      <w:r>
        <w:rPr>
          <w:rFonts w:eastAsia="仿宋_GB2312"/>
          <w:sz w:val="32"/>
          <w:szCs w:val="32"/>
          <w:lang w:bidi="ar"/>
        </w:rPr>
        <w:t>的问题线索，及时移送纪检监察机关，依规依纪依法</w:t>
      </w:r>
      <w:proofErr w:type="gramStart"/>
      <w:r>
        <w:rPr>
          <w:rFonts w:eastAsia="仿宋_GB2312"/>
          <w:sz w:val="32"/>
          <w:szCs w:val="32"/>
          <w:lang w:bidi="ar"/>
        </w:rPr>
        <w:t>作出</w:t>
      </w:r>
      <w:proofErr w:type="gramEnd"/>
      <w:r>
        <w:rPr>
          <w:rFonts w:eastAsia="仿宋_GB2312"/>
          <w:sz w:val="32"/>
          <w:szCs w:val="32"/>
          <w:lang w:bidi="ar"/>
        </w:rPr>
        <w:t>处置。</w:t>
      </w:r>
    </w:p>
    <w:p w:rsidR="00783B9F" w:rsidRDefault="00783B9F" w:rsidP="00783B9F">
      <w:pPr>
        <w:autoSpaceDE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五、如违反承诺要求，仍被各级整治工作小组监测发现有</w:t>
      </w:r>
      <w:r>
        <w:rPr>
          <w:rFonts w:eastAsia="仿宋_GB2312"/>
          <w:sz w:val="32"/>
          <w:szCs w:val="32"/>
          <w:lang w:bidi="ar"/>
        </w:rPr>
        <w:t>“</w:t>
      </w:r>
      <w:r>
        <w:rPr>
          <w:rFonts w:eastAsia="仿宋_GB2312"/>
          <w:sz w:val="32"/>
          <w:szCs w:val="32"/>
          <w:lang w:bidi="ar"/>
        </w:rPr>
        <w:t>挖矿</w:t>
      </w:r>
      <w:r>
        <w:rPr>
          <w:rFonts w:eastAsia="仿宋_GB2312"/>
          <w:sz w:val="32"/>
          <w:szCs w:val="32"/>
          <w:lang w:bidi="ar"/>
        </w:rPr>
        <w:t>”</w:t>
      </w:r>
      <w:r>
        <w:rPr>
          <w:rFonts w:eastAsia="仿宋_GB2312"/>
          <w:sz w:val="32"/>
          <w:szCs w:val="32"/>
          <w:lang w:bidi="ar"/>
        </w:rPr>
        <w:t>活动的，严肃追责问责。</w:t>
      </w:r>
    </w:p>
    <w:p w:rsidR="00783B9F" w:rsidRDefault="00783B9F" w:rsidP="00783B9F">
      <w:pPr>
        <w:autoSpaceDE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                      </w:t>
      </w:r>
      <w:r>
        <w:rPr>
          <w:rFonts w:eastAsia="仿宋_GB2312"/>
          <w:sz w:val="32"/>
          <w:szCs w:val="32"/>
          <w:lang w:bidi="ar"/>
        </w:rPr>
        <w:t>承诺主体（盖公章）：</w:t>
      </w:r>
    </w:p>
    <w:p w:rsidR="00783B9F" w:rsidRDefault="00783B9F" w:rsidP="00783B9F">
      <w:pPr>
        <w:autoSpaceDE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                      2022</w:t>
      </w:r>
      <w:r>
        <w:rPr>
          <w:rFonts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1</w:t>
      </w:r>
      <w:r>
        <w:rPr>
          <w:rFonts w:eastAsia="仿宋_GB2312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 xml:space="preserve"> </w:t>
      </w:r>
      <w:r>
        <w:rPr>
          <w:rFonts w:eastAsia="仿宋_GB2312"/>
          <w:sz w:val="32"/>
          <w:szCs w:val="32"/>
          <w:lang w:bidi="ar"/>
        </w:rPr>
        <w:t>日</w:t>
      </w:r>
    </w:p>
    <w:p w:rsidR="00783B9F" w:rsidRDefault="00783B9F" w:rsidP="00783B9F"/>
    <w:p w:rsidR="00783B9F" w:rsidRDefault="00783B9F" w:rsidP="00783B9F"/>
    <w:p w:rsidR="00783B9F" w:rsidRDefault="00783B9F" w:rsidP="00783B9F"/>
    <w:p w:rsidR="00783B9F" w:rsidRDefault="00783B9F" w:rsidP="00783B9F">
      <w:pPr>
        <w:adjustRightInd w:val="0"/>
        <w:snapToGrid w:val="0"/>
        <w:spacing w:line="579" w:lineRule="exac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/>
          <w:sz w:val="32"/>
          <w:szCs w:val="32"/>
          <w:lang w:bidi="ar"/>
        </w:rPr>
        <w:lastRenderedPageBreak/>
        <w:t>附件2</w:t>
      </w:r>
    </w:p>
    <w:p w:rsidR="00783B9F" w:rsidRDefault="00783B9F" w:rsidP="00783B9F">
      <w:pPr>
        <w:adjustRightInd w:val="0"/>
        <w:snapToGrid w:val="0"/>
        <w:spacing w:line="579" w:lineRule="exact"/>
        <w:jc w:val="center"/>
        <w:rPr>
          <w:rFonts w:eastAsia="方正小标宋简体"/>
          <w:sz w:val="44"/>
          <w:szCs w:val="44"/>
          <w:lang w:bidi="ar"/>
        </w:rPr>
      </w:pPr>
    </w:p>
    <w:p w:rsidR="00783B9F" w:rsidRDefault="00783B9F" w:rsidP="00783B9F">
      <w:pPr>
        <w:adjustRightInd w:val="0"/>
        <w:snapToGrid w:val="0"/>
        <w:spacing w:line="579" w:lineRule="exact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lang w:bidi="ar"/>
        </w:rPr>
        <w:t>国有单位</w:t>
      </w:r>
      <w:r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  <w:t>自查自纠报告（参考）</w:t>
      </w:r>
    </w:p>
    <w:p w:rsidR="00783B9F" w:rsidRDefault="00783B9F" w:rsidP="00783B9F">
      <w:pPr>
        <w:adjustRightInd w:val="0"/>
        <w:snapToGrid w:val="0"/>
        <w:spacing w:line="579" w:lineRule="exac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783B9F" w:rsidRDefault="00783B9F" w:rsidP="00783B9F">
      <w:pPr>
        <w:adjustRightInd w:val="0"/>
        <w:snapToGrid w:val="0"/>
        <w:spacing w:line="579" w:lineRule="exact"/>
        <w:ind w:firstLineChars="200" w:firstLine="640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为贯彻落实党中央、国务院关于整治虚拟货币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“挖矿”活动决策部署，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XX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单位已于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日开展了虚拟货币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挖矿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活动自查自纠，经自查，我单位有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无从事虚拟货币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挖矿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活动。有关情况如下：</w:t>
      </w:r>
    </w:p>
    <w:p w:rsidR="00783B9F" w:rsidRDefault="00783B9F" w:rsidP="00783B9F">
      <w:pPr>
        <w:adjustRightInd w:val="0"/>
        <w:snapToGrid w:val="0"/>
        <w:spacing w:line="579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32"/>
          <w:szCs w:val="32"/>
          <w:shd w:val="clear" w:color="auto" w:fill="FFFFFF"/>
          <w:lang w:bidi="ar"/>
        </w:rPr>
        <w:t>一、宣传贯彻及自查自纠情况</w:t>
      </w:r>
    </w:p>
    <w:p w:rsidR="00783B9F" w:rsidRDefault="00783B9F" w:rsidP="00783B9F">
      <w:pPr>
        <w:adjustRightInd w:val="0"/>
        <w:snapToGrid w:val="0"/>
        <w:spacing w:line="579" w:lineRule="exact"/>
        <w:ind w:firstLine="604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（一）宣传贯彻情况。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何时、何种方式进行宣传贯彻。</w:t>
      </w:r>
    </w:p>
    <w:p w:rsidR="00783B9F" w:rsidRDefault="00783B9F" w:rsidP="00783B9F">
      <w:pPr>
        <w:adjustRightInd w:val="0"/>
        <w:snapToGrid w:val="0"/>
        <w:spacing w:line="579" w:lineRule="exact"/>
        <w:ind w:firstLine="604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（二）网络自查情况。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何时、何种方式（自查、委托第三方企业检查或其他）进行网络自查，是否发现虚拟货币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“挖矿”活动。</w:t>
      </w:r>
      <w:proofErr w:type="gramStart"/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若曾被</w:t>
      </w:r>
      <w:proofErr w:type="gramEnd"/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通报或已发现“挖矿”活动，请说明详细情况及处置结果。</w:t>
      </w:r>
    </w:p>
    <w:p w:rsidR="00783B9F" w:rsidRDefault="00783B9F" w:rsidP="00783B9F">
      <w:pPr>
        <w:adjustRightInd w:val="0"/>
        <w:snapToGrid w:val="0"/>
        <w:spacing w:line="579" w:lineRule="exact"/>
        <w:ind w:firstLine="604"/>
        <w:rPr>
          <w:rFonts w:eastAsia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（三）本单位在用</w:t>
      </w: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IP</w:t>
      </w: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情况。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请以清单方式逐一列出本单位（包含下属企事业单位）使用的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IP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地址。</w:t>
      </w:r>
    </w:p>
    <w:p w:rsidR="00783B9F" w:rsidRDefault="00783B9F" w:rsidP="00783B9F">
      <w:pPr>
        <w:adjustRightInd w:val="0"/>
        <w:snapToGrid w:val="0"/>
        <w:spacing w:line="579" w:lineRule="exact"/>
        <w:ind w:firstLineChars="200" w:firstLine="640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32"/>
          <w:szCs w:val="32"/>
          <w:shd w:val="clear" w:color="auto" w:fill="FFFFFF"/>
          <w:lang w:bidi="ar"/>
        </w:rPr>
        <w:t>二、下一步工作打算</w:t>
      </w:r>
    </w:p>
    <w:p w:rsidR="00783B9F" w:rsidRDefault="00783B9F" w:rsidP="00783B9F">
      <w:pPr>
        <w:adjustRightInd w:val="0"/>
        <w:snapToGrid w:val="0"/>
        <w:spacing w:line="579" w:lineRule="exact"/>
        <w:ind w:firstLine="604"/>
        <w:rPr>
          <w:rFonts w:eastAsia="楷体_GB2312"/>
          <w:kern w:val="0"/>
          <w:sz w:val="32"/>
          <w:szCs w:val="32"/>
          <w:shd w:val="clear" w:color="auto" w:fill="FFFFFF"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（一）加强宣传教育。</w:t>
      </w:r>
    </w:p>
    <w:p w:rsidR="00783B9F" w:rsidRDefault="00783B9F" w:rsidP="00783B9F">
      <w:pPr>
        <w:adjustRightInd w:val="0"/>
        <w:snapToGrid w:val="0"/>
        <w:spacing w:line="579" w:lineRule="exact"/>
        <w:ind w:firstLine="604"/>
        <w:rPr>
          <w:rFonts w:eastAsia="楷体_GB2312"/>
          <w:kern w:val="0"/>
          <w:sz w:val="32"/>
          <w:szCs w:val="32"/>
          <w:shd w:val="clear" w:color="auto" w:fill="FFFFFF"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（二）强化网络安全。</w:t>
      </w:r>
    </w:p>
    <w:p w:rsidR="00783B9F" w:rsidRDefault="00783B9F" w:rsidP="00783B9F">
      <w:pPr>
        <w:adjustRightInd w:val="0"/>
        <w:snapToGrid w:val="0"/>
        <w:spacing w:line="579" w:lineRule="exact"/>
        <w:ind w:firstLine="604"/>
        <w:rPr>
          <w:rFonts w:eastAsia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楷体_GB2312"/>
          <w:kern w:val="0"/>
          <w:sz w:val="32"/>
          <w:szCs w:val="32"/>
          <w:shd w:val="clear" w:color="auto" w:fill="FFFFFF"/>
          <w:lang w:bidi="ar"/>
        </w:rPr>
        <w:t>（三）其他有关打算。</w:t>
      </w:r>
    </w:p>
    <w:p w:rsidR="00783B9F" w:rsidRDefault="00783B9F" w:rsidP="00783B9F"/>
    <w:p w:rsidR="00783B9F" w:rsidRDefault="00783B9F" w:rsidP="00783B9F">
      <w:pPr>
        <w:jc w:val="center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/>
        </w:rPr>
        <w:t xml:space="preserve">                                      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杭州市临安区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XX</w:t>
      </w:r>
    </w:p>
    <w:p w:rsidR="00783B9F" w:rsidRDefault="00783B9F" w:rsidP="00783B9F">
      <w:pPr>
        <w:jc w:val="center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 xml:space="preserve">                              2022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X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X</w:t>
      </w:r>
      <w:r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日</w:t>
      </w:r>
    </w:p>
    <w:p w:rsidR="00783B9F" w:rsidRPr="00783B9F" w:rsidRDefault="00783B9F"/>
    <w:sectPr w:rsidR="00783B9F" w:rsidRPr="0078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66" w:rsidRDefault="001E7366" w:rsidP="00783B9F">
      <w:r>
        <w:separator/>
      </w:r>
    </w:p>
  </w:endnote>
  <w:endnote w:type="continuationSeparator" w:id="0">
    <w:p w:rsidR="001E7366" w:rsidRDefault="001E7366" w:rsidP="007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66" w:rsidRDefault="001E7366" w:rsidP="00783B9F">
      <w:r>
        <w:separator/>
      </w:r>
    </w:p>
  </w:footnote>
  <w:footnote w:type="continuationSeparator" w:id="0">
    <w:p w:rsidR="001E7366" w:rsidRDefault="001E7366" w:rsidP="007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EAD93"/>
    <w:multiLevelType w:val="multilevel"/>
    <w:tmpl w:val="DFDEAD93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0"/>
    <w:rsid w:val="001E7366"/>
    <w:rsid w:val="00783B9F"/>
    <w:rsid w:val="00B810DE"/>
    <w:rsid w:val="00E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B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B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B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B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许杰武</dc:creator>
  <cp:lastModifiedBy>许杰武</cp:lastModifiedBy>
  <cp:revision>2</cp:revision>
  <dcterms:created xsi:type="dcterms:W3CDTF">2022-01-21T06:01:00Z</dcterms:created>
  <dcterms:modified xsi:type="dcterms:W3CDTF">2022-01-21T06:09:00Z</dcterms:modified>
</cp:coreProperties>
</file>