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</w:t>
      </w:r>
    </w:p>
    <w:p>
      <w:pPr>
        <w:autoSpaceDE w:val="0"/>
        <w:autoSpaceDN w:val="0"/>
        <w:spacing w:before="0" w:after="0" w:line="240" w:lineRule="auto"/>
        <w:ind w:right="0" w:firstLine="0" w:firstLineChars="0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2F2D34"/>
          <w:kern w:val="0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b/>
          <w:bCs/>
          <w:color w:val="2F2D34"/>
          <w:kern w:val="0"/>
          <w:sz w:val="44"/>
          <w:szCs w:val="44"/>
          <w:lang w:val="en-US" w:eastAsia="zh-CN"/>
        </w:rPr>
        <w:t>22个困难行业名单</w:t>
      </w:r>
      <w:r>
        <w:rPr>
          <w:rFonts w:hint="eastAsia" w:ascii="方正粗黑宋简体" w:hAnsi="方正粗黑宋简体" w:eastAsia="方正粗黑宋简体" w:cs="方正粗黑宋简体"/>
          <w:b/>
          <w:bCs/>
          <w:color w:val="2F2D34"/>
          <w:kern w:val="0"/>
          <w:sz w:val="44"/>
          <w:szCs w:val="44"/>
          <w:lang w:val="en-US" w:eastAsia="zh-Hans"/>
        </w:rPr>
        <w:t>及对应行业代码</w:t>
      </w:r>
    </w:p>
    <w:bookmarkEnd w:id="0"/>
    <w:p>
      <w:pPr>
        <w:pStyle w:val="2"/>
        <w:rPr>
          <w:rFonts w:hint="default" w:ascii="仿宋_GB2312" w:hAnsi="仿宋_GB2312" w:eastAsia="仿宋_GB2312" w:cs="仿宋_GB2312"/>
          <w:b w:val="0"/>
          <w:bCs w:val="0"/>
          <w:color w:val="171A1D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938"/>
        <w:gridCol w:w="1737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368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行业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368"/>
              </w:tabs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大类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中类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餐饮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零售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旅游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7282、7291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民航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公路水路铁路运输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53、54、55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印刷和记录媒介复制业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化学纤维制造业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铁路、船舶、航空航天和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其他运输设备制造业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仪器仪表制造业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广播、电视、电影和录音制作业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文化艺术业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2D34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F2D34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娱乐业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Rom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RomanS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等线">
    <w:altName w:val="楷体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小标宋">
    <w:altName w:val="Arial Unicode MS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0D88"/>
    <w:rsid w:val="4BB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2022-06-15T03:02:00Z</dcterms:created>
  <dc:creator>匿名用户</dc:creator>
  <cp:lastModifiedBy>匿名用户</cp:lastModifiedBy>
  <dcterms:modified xsi:type="dcterms:W3CDTF">2022-06-15T03:02:27Z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