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90"/>
          <w:tab w:val="center" w:pos="4153"/>
        </w:tabs>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关于《杭州市临安区征收集体所有土地房屋补偿办法》的政策解读</w:t>
      </w:r>
    </w:p>
    <w:p>
      <w:pPr>
        <w:pStyle w:val="2"/>
        <w:keepNext w:val="0"/>
        <w:keepLines w:val="0"/>
        <w:pageBreakBefore w:val="0"/>
        <w:shd w:val="clear" w:color="auto" w:fill="FFFFFF"/>
        <w:kinsoku/>
        <w:wordWrap/>
        <w:overflowPunct/>
        <w:topLinePunct w:val="0"/>
        <w:autoSpaceDE/>
        <w:autoSpaceDN/>
        <w:bidi w:val="0"/>
        <w:snapToGrid w:val="0"/>
        <w:spacing w:before="0" w:beforeAutospacing="0" w:after="0" w:afterAutospacing="0" w:line="240" w:lineRule="auto"/>
        <w:ind w:firstLine="560" w:firstLineChars="200"/>
        <w:jc w:val="both"/>
        <w:rPr>
          <w:rFonts w:hint="eastAsia" w:ascii="黑体" w:hAnsi="黑体" w:eastAsia="黑体"/>
          <w:color w:val="000000"/>
          <w:spacing w:val="-20"/>
          <w:sz w:val="32"/>
          <w:szCs w:val="32"/>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val="en-US" w:eastAsia="zh-CN"/>
        </w:rPr>
        <w:t>修订</w:t>
      </w:r>
      <w:r>
        <w:rPr>
          <w:rFonts w:hint="eastAsia" w:ascii="黑体" w:hAnsi="黑体" w:eastAsia="黑体" w:cs="黑体"/>
          <w:sz w:val="32"/>
          <w:szCs w:val="32"/>
        </w:rPr>
        <w:t>背景</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baseline"/>
        <w:rPr>
          <w:rStyle w:val="5"/>
          <w:rFonts w:ascii="仿宋" w:hAnsi="仿宋" w:eastAsia="仿宋_GB2312"/>
          <w:b w:val="0"/>
          <w:i w:val="0"/>
          <w:caps w:val="0"/>
          <w:spacing w:val="0"/>
          <w:w w:val="100"/>
          <w:kern w:val="2"/>
          <w:sz w:val="32"/>
          <w:szCs w:val="32"/>
          <w:lang w:val="en-US" w:eastAsia="zh-CN" w:bidi="ar-SA"/>
        </w:rPr>
      </w:pPr>
      <w:r>
        <w:rPr>
          <w:rStyle w:val="5"/>
          <w:rFonts w:hint="eastAsia" w:ascii="仿宋" w:hAnsi="仿宋" w:eastAsia="仿宋_GB2312"/>
          <w:b w:val="0"/>
          <w:i w:val="0"/>
          <w:caps w:val="0"/>
          <w:spacing w:val="0"/>
          <w:w w:val="100"/>
          <w:kern w:val="2"/>
          <w:sz w:val="32"/>
          <w:szCs w:val="32"/>
          <w:lang w:val="en-US" w:eastAsia="zh-CN" w:bidi="ar-SA"/>
        </w:rPr>
        <w:t>2017年，我区印发《临安市征收集体所有土地房屋补偿办法》（临政函〔2017〕16号），该办法系参照《杭州市征收集体所有土地房屋补偿条例》并结合我区户籍管理制度改革工作实际而制定，对我区近几年的集体所有土地房屋补偿工作发挥了巨大作用。随着临安</w:t>
      </w:r>
      <w:r>
        <w:rPr>
          <w:rStyle w:val="5"/>
          <w:rFonts w:ascii="仿宋" w:hAnsi="仿宋" w:eastAsia="仿宋_GB2312"/>
          <w:b w:val="0"/>
          <w:i w:val="0"/>
          <w:caps w:val="0"/>
          <w:spacing w:val="0"/>
          <w:w w:val="100"/>
          <w:kern w:val="2"/>
          <w:sz w:val="32"/>
          <w:szCs w:val="32"/>
          <w:lang w:val="en-US" w:eastAsia="zh-CN" w:bidi="ar-SA"/>
        </w:rPr>
        <w:t>撤市设区</w:t>
      </w:r>
      <w:r>
        <w:rPr>
          <w:rStyle w:val="5"/>
          <w:rFonts w:hint="eastAsia" w:ascii="仿宋" w:hAnsi="仿宋" w:eastAsia="仿宋_GB2312"/>
          <w:b w:val="0"/>
          <w:i w:val="0"/>
          <w:caps w:val="0"/>
          <w:spacing w:val="0"/>
          <w:w w:val="100"/>
          <w:kern w:val="2"/>
          <w:sz w:val="32"/>
          <w:szCs w:val="32"/>
          <w:lang w:val="en-US" w:eastAsia="zh-CN" w:bidi="ar-SA"/>
        </w:rPr>
        <w:t>，我区集体所有土地房屋补偿政策应当与《杭州市征收集体所有土地房屋补偿条例》保持一致。为加快融杭进程，保障补偿政策合法性，结合</w:t>
      </w:r>
      <w:r>
        <w:rPr>
          <w:rStyle w:val="5"/>
          <w:rFonts w:ascii="仿宋" w:hAnsi="仿宋" w:eastAsia="仿宋_GB2312"/>
          <w:b w:val="0"/>
          <w:i w:val="0"/>
          <w:caps w:val="0"/>
          <w:spacing w:val="0"/>
          <w:w w:val="100"/>
          <w:kern w:val="2"/>
          <w:sz w:val="32"/>
          <w:szCs w:val="32"/>
          <w:lang w:val="en-US" w:eastAsia="zh-CN" w:bidi="ar-SA"/>
        </w:rPr>
        <w:t>机构改革后单位名称及职能变化</w:t>
      </w:r>
      <w:r>
        <w:rPr>
          <w:rStyle w:val="5"/>
          <w:rFonts w:hint="eastAsia" w:ascii="仿宋" w:hAnsi="仿宋" w:eastAsia="仿宋_GB2312"/>
          <w:b w:val="0"/>
          <w:i w:val="0"/>
          <w:caps w:val="0"/>
          <w:spacing w:val="0"/>
          <w:w w:val="100"/>
          <w:kern w:val="2"/>
          <w:sz w:val="32"/>
          <w:szCs w:val="32"/>
          <w:lang w:val="en-US" w:eastAsia="zh-CN" w:bidi="ar-SA"/>
        </w:rPr>
        <w:t>情况</w:t>
      </w:r>
      <w:r>
        <w:rPr>
          <w:rStyle w:val="5"/>
          <w:rFonts w:ascii="仿宋" w:hAnsi="仿宋" w:eastAsia="仿宋_GB2312"/>
          <w:b w:val="0"/>
          <w:i w:val="0"/>
          <w:caps w:val="0"/>
          <w:spacing w:val="0"/>
          <w:w w:val="100"/>
          <w:kern w:val="2"/>
          <w:sz w:val="32"/>
          <w:szCs w:val="32"/>
          <w:lang w:val="en-US" w:eastAsia="zh-CN" w:bidi="ar-SA"/>
        </w:rPr>
        <w:t>，</w:t>
      </w:r>
      <w:r>
        <w:rPr>
          <w:rStyle w:val="5"/>
          <w:rFonts w:hint="eastAsia" w:ascii="仿宋" w:hAnsi="仿宋" w:eastAsia="仿宋_GB2312"/>
          <w:b w:val="0"/>
          <w:i w:val="0"/>
          <w:caps w:val="0"/>
          <w:spacing w:val="0"/>
          <w:w w:val="100"/>
          <w:kern w:val="2"/>
          <w:sz w:val="32"/>
          <w:szCs w:val="32"/>
          <w:lang w:val="en-US" w:eastAsia="zh-CN" w:bidi="ar-SA"/>
        </w:rPr>
        <w:t>我区对《临安市征收集体所有土地房屋补偿办法》中部分条款进行了修</w:t>
      </w:r>
      <w:r>
        <w:rPr>
          <w:rStyle w:val="5"/>
          <w:rFonts w:ascii="仿宋" w:hAnsi="仿宋" w:eastAsia="仿宋_GB2312"/>
          <w:b w:val="0"/>
          <w:i w:val="0"/>
          <w:caps w:val="0"/>
          <w:spacing w:val="0"/>
          <w:w w:val="100"/>
          <w:kern w:val="2"/>
          <w:sz w:val="32"/>
          <w:szCs w:val="32"/>
          <w:lang w:val="en-US" w:eastAsia="zh-CN" w:bidi="ar-SA"/>
        </w:rPr>
        <w:t>订</w:t>
      </w:r>
      <w:r>
        <w:rPr>
          <w:rStyle w:val="5"/>
          <w:rFonts w:hint="eastAsia" w:ascii="仿宋" w:hAnsi="仿宋" w:eastAsia="仿宋_GB2312"/>
          <w:b w:val="0"/>
          <w:i w:val="0"/>
          <w:caps w:val="0"/>
          <w:spacing w:val="0"/>
          <w:w w:val="100"/>
          <w:kern w:val="2"/>
          <w:sz w:val="32"/>
          <w:szCs w:val="32"/>
          <w:lang w:val="en-US" w:eastAsia="zh-CN" w:bidi="ar-SA"/>
        </w:rPr>
        <w:t>，出台了《杭州市临安区征收集体所有土地房屋补偿办法》。</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二、主要依据</w:t>
      </w:r>
    </w:p>
    <w:p>
      <w:pPr>
        <w:pStyle w:val="2"/>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40" w:firstLineChars="200"/>
        <w:jc w:val="both"/>
        <w:textAlignment w:val="auto"/>
        <w:rPr>
          <w:rStyle w:val="5"/>
          <w:rFonts w:ascii="仿宋" w:hAnsi="仿宋" w:eastAsia="仿宋_GB2312" w:cstheme="minorBidi"/>
          <w:b w:val="0"/>
          <w:i w:val="0"/>
          <w:caps w:val="0"/>
          <w:spacing w:val="0"/>
          <w:w w:val="100"/>
          <w:kern w:val="2"/>
          <w:sz w:val="32"/>
          <w:szCs w:val="32"/>
          <w:lang w:val="en-US" w:eastAsia="zh-CN" w:bidi="ar-SA"/>
        </w:rPr>
      </w:pPr>
      <w:r>
        <w:rPr>
          <w:rStyle w:val="5"/>
          <w:rFonts w:hint="eastAsia" w:ascii="仿宋" w:hAnsi="仿宋" w:eastAsia="仿宋_GB2312" w:cstheme="minorBidi"/>
          <w:b w:val="0"/>
          <w:i w:val="0"/>
          <w:caps w:val="0"/>
          <w:spacing w:val="0"/>
          <w:w w:val="100"/>
          <w:kern w:val="2"/>
          <w:sz w:val="32"/>
          <w:szCs w:val="32"/>
          <w:lang w:val="en-US" w:eastAsia="zh-CN" w:bidi="ar-SA"/>
        </w:rPr>
        <w:t>1.《中华人民共和国土地管理法》</w:t>
      </w:r>
    </w:p>
    <w:p>
      <w:pPr>
        <w:pStyle w:val="2"/>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40" w:firstLineChars="200"/>
        <w:jc w:val="both"/>
        <w:textAlignment w:val="auto"/>
        <w:rPr>
          <w:rFonts w:hint="eastAsia" w:ascii="黑体" w:hAnsi="黑体" w:eastAsia="黑体"/>
          <w:color w:val="000000"/>
          <w:spacing w:val="-20"/>
          <w:sz w:val="32"/>
          <w:szCs w:val="32"/>
        </w:rPr>
      </w:pPr>
      <w:r>
        <w:rPr>
          <w:rStyle w:val="5"/>
          <w:rFonts w:hint="eastAsia" w:ascii="仿宋" w:hAnsi="仿宋" w:eastAsia="仿宋_GB2312" w:cstheme="minorBidi"/>
          <w:b w:val="0"/>
          <w:i w:val="0"/>
          <w:caps w:val="0"/>
          <w:spacing w:val="0"/>
          <w:w w:val="100"/>
          <w:kern w:val="2"/>
          <w:sz w:val="32"/>
          <w:szCs w:val="32"/>
          <w:lang w:val="en-US" w:eastAsia="zh-CN" w:bidi="ar-SA"/>
        </w:rPr>
        <w:t>2.《杭州市征收集体所有土地房屋补偿条例》</w:t>
      </w:r>
    </w:p>
    <w:p>
      <w:pPr>
        <w:pStyle w:val="2"/>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40" w:firstLineChars="200"/>
        <w:jc w:val="both"/>
        <w:textAlignment w:val="auto"/>
        <w:rPr>
          <w:rStyle w:val="5"/>
          <w:rFonts w:hint="eastAsia" w:ascii="仿宋" w:hAnsi="仿宋" w:eastAsia="仿宋_GB2312" w:cstheme="minorBidi"/>
          <w:b w:val="0"/>
          <w:i w:val="0"/>
          <w:caps w:val="0"/>
          <w:spacing w:val="0"/>
          <w:w w:val="100"/>
          <w:kern w:val="2"/>
          <w:sz w:val="32"/>
          <w:szCs w:val="32"/>
          <w:lang w:val="en-US" w:eastAsia="zh-CN" w:bidi="ar-SA"/>
        </w:rPr>
      </w:pPr>
      <w:r>
        <w:rPr>
          <w:rStyle w:val="5"/>
          <w:rFonts w:hint="eastAsia" w:ascii="仿宋" w:hAnsi="仿宋" w:eastAsia="仿宋_GB2312" w:cstheme="minorBidi"/>
          <w:b w:val="0"/>
          <w:i w:val="0"/>
          <w:caps w:val="0"/>
          <w:spacing w:val="0"/>
          <w:w w:val="100"/>
          <w:kern w:val="2"/>
          <w:sz w:val="32"/>
          <w:szCs w:val="32"/>
          <w:lang w:val="en-US" w:eastAsia="zh-CN" w:bidi="ar-SA"/>
        </w:rPr>
        <w:t>3.《杭州市征收集体所有土地房屋补偿规定》（杭政函〔2014〕136号）</w:t>
      </w:r>
    </w:p>
    <w:p>
      <w:pPr>
        <w:pStyle w:val="2"/>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240" w:lineRule="auto"/>
        <w:ind w:firstLine="640" w:firstLineChars="200"/>
        <w:jc w:val="both"/>
        <w:textAlignment w:val="auto"/>
        <w:rPr>
          <w:rStyle w:val="5"/>
          <w:rFonts w:hint="default" w:ascii="仿宋" w:hAnsi="仿宋" w:eastAsia="仿宋_GB2312" w:cstheme="minorBidi"/>
          <w:b w:val="0"/>
          <w:i w:val="0"/>
          <w:caps w:val="0"/>
          <w:spacing w:val="0"/>
          <w:w w:val="100"/>
          <w:kern w:val="2"/>
          <w:sz w:val="32"/>
          <w:szCs w:val="32"/>
          <w:lang w:val="en-US" w:eastAsia="zh-CN" w:bidi="ar-SA"/>
        </w:rPr>
      </w:pPr>
      <w:r>
        <w:rPr>
          <w:rStyle w:val="5"/>
          <w:rFonts w:hint="eastAsia" w:ascii="仿宋" w:hAnsi="仿宋" w:eastAsia="仿宋_GB2312" w:cstheme="minorBidi"/>
          <w:b w:val="0"/>
          <w:i w:val="0"/>
          <w:caps w:val="0"/>
          <w:spacing w:val="0"/>
          <w:w w:val="100"/>
          <w:kern w:val="2"/>
          <w:sz w:val="32"/>
          <w:szCs w:val="32"/>
          <w:lang w:val="en-US" w:eastAsia="zh-CN" w:bidi="ar-SA"/>
        </w:rPr>
        <w:t>4.《杭州市人民政府办公厅关于印发杭州市征收集体所有土地住宅房屋补偿货币化安置指导意见的通知》（杭政办函〔2015〕140号）</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三、重点内容解读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baseline"/>
        <w:rPr>
          <w:rStyle w:val="5"/>
          <w:rFonts w:hint="eastAsia" w:ascii="仿宋" w:hAnsi="仿宋" w:eastAsia="仿宋_GB2312"/>
          <w:b w:val="0"/>
          <w:i w:val="0"/>
          <w:caps w:val="0"/>
          <w:spacing w:val="0"/>
          <w:w w:val="100"/>
          <w:kern w:val="2"/>
          <w:sz w:val="32"/>
          <w:szCs w:val="32"/>
          <w:lang w:val="en-US" w:eastAsia="zh-CN" w:bidi="ar-SA"/>
        </w:rPr>
      </w:pPr>
      <w:r>
        <w:rPr>
          <w:rStyle w:val="5"/>
          <w:rFonts w:hint="eastAsia" w:ascii="仿宋" w:hAnsi="仿宋" w:eastAsia="仿宋_GB2312"/>
          <w:b w:val="0"/>
          <w:i w:val="0"/>
          <w:caps w:val="0"/>
          <w:spacing w:val="0"/>
          <w:w w:val="100"/>
          <w:kern w:val="2"/>
          <w:sz w:val="32"/>
          <w:szCs w:val="32"/>
          <w:lang w:val="en-US" w:eastAsia="zh-CN" w:bidi="ar-SA"/>
        </w:rPr>
        <w:t>《杭州市临安区征收集体所有土地房屋补偿办法》由总则、补偿管理、住宅用房补偿与安置、非住宅用房补偿和附则五个部分共二十六条内容组成，主要</w:t>
      </w:r>
      <w:r>
        <w:rPr>
          <w:rStyle w:val="5"/>
          <w:rFonts w:ascii="仿宋" w:hAnsi="仿宋" w:eastAsia="仿宋_GB2312"/>
          <w:b w:val="0"/>
          <w:i w:val="0"/>
          <w:caps w:val="0"/>
          <w:spacing w:val="0"/>
          <w:w w:val="100"/>
          <w:kern w:val="2"/>
          <w:sz w:val="32"/>
          <w:szCs w:val="32"/>
          <w:lang w:val="en-US" w:eastAsia="zh-CN" w:bidi="ar-SA"/>
        </w:rPr>
        <w:t>对安置人口认定、高（多）层公寓安置面积和货币化补偿面积</w:t>
      </w:r>
      <w:r>
        <w:rPr>
          <w:rStyle w:val="5"/>
          <w:rFonts w:hint="eastAsia" w:ascii="仿宋" w:hAnsi="仿宋" w:eastAsia="仿宋_GB2312"/>
          <w:b w:val="0"/>
          <w:i w:val="0"/>
          <w:caps w:val="0"/>
          <w:spacing w:val="0"/>
          <w:w w:val="100"/>
          <w:kern w:val="2"/>
          <w:sz w:val="32"/>
          <w:szCs w:val="32"/>
          <w:lang w:val="en-US" w:eastAsia="zh-CN" w:bidi="ar-SA"/>
        </w:rPr>
        <w:t>等</w:t>
      </w:r>
      <w:r>
        <w:rPr>
          <w:rStyle w:val="5"/>
          <w:rFonts w:ascii="仿宋" w:hAnsi="仿宋" w:eastAsia="仿宋_GB2312"/>
          <w:b w:val="0"/>
          <w:i w:val="0"/>
          <w:caps w:val="0"/>
          <w:spacing w:val="0"/>
          <w:w w:val="100"/>
          <w:kern w:val="2"/>
          <w:sz w:val="32"/>
          <w:szCs w:val="32"/>
          <w:lang w:val="en-US" w:eastAsia="zh-CN" w:bidi="ar-SA"/>
        </w:rPr>
        <w:t>有关内容进行修订，原则上安置人口按照杭州规定，货币化补偿面积采取杭州规定和临安现行规定从高原则进行确定</w:t>
      </w:r>
      <w:r>
        <w:rPr>
          <w:rStyle w:val="5"/>
          <w:rFonts w:hint="eastAsia" w:ascii="仿宋" w:hAnsi="仿宋" w:eastAsia="仿宋_GB2312"/>
          <w:b w:val="0"/>
          <w:i w:val="0"/>
          <w:caps w:val="0"/>
          <w:spacing w:val="0"/>
          <w:w w:val="100"/>
          <w:kern w:val="2"/>
          <w:sz w:val="32"/>
          <w:szCs w:val="32"/>
          <w:lang w:val="en-US" w:eastAsia="zh-CN" w:bidi="ar-SA"/>
        </w:rPr>
        <w:t>，主要条款内容如下：</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baseline"/>
        <w:rPr>
          <w:rStyle w:val="5"/>
          <w:rFonts w:hint="default" w:ascii="仿宋" w:hAnsi="仿宋" w:eastAsia="仿宋_GB2312"/>
          <w:b w:val="0"/>
          <w:i w:val="0"/>
          <w:caps w:val="0"/>
          <w:spacing w:val="0"/>
          <w:w w:val="100"/>
          <w:kern w:val="2"/>
          <w:sz w:val="32"/>
          <w:szCs w:val="32"/>
          <w:lang w:val="en-US" w:eastAsia="zh-CN" w:bidi="ar-SA"/>
        </w:rPr>
      </w:pPr>
      <w:r>
        <w:rPr>
          <w:rStyle w:val="5"/>
          <w:rFonts w:hint="eastAsia" w:ascii="仿宋" w:hAnsi="仿宋" w:eastAsia="仿宋_GB2312"/>
          <w:b w:val="0"/>
          <w:i w:val="0"/>
          <w:caps w:val="0"/>
          <w:spacing w:val="0"/>
          <w:w w:val="100"/>
          <w:kern w:val="2"/>
          <w:sz w:val="32"/>
          <w:szCs w:val="32"/>
          <w:lang w:val="en-US" w:eastAsia="zh-CN" w:bidi="ar-SA"/>
        </w:rPr>
        <w:t>第十七条主要内容：安置人口按家庭常住户口人数确定；</w:t>
      </w:r>
      <w:r>
        <w:rPr>
          <w:rStyle w:val="5"/>
          <w:rFonts w:ascii="仿宋" w:hAnsi="仿宋" w:eastAsia="仿宋_GB2312" w:cs="Times New Roman"/>
          <w:b w:val="0"/>
          <w:i w:val="0"/>
          <w:caps w:val="0"/>
          <w:spacing w:val="0"/>
          <w:w w:val="100"/>
          <w:kern w:val="2"/>
          <w:sz w:val="32"/>
          <w:szCs w:val="32"/>
          <w:lang w:val="en-US" w:eastAsia="zh-CN" w:bidi="ar-SA"/>
        </w:rPr>
        <w:t>有下列情形之一的，可以增加一个安置人口：</w:t>
      </w:r>
      <w:r>
        <w:rPr>
          <w:rStyle w:val="5"/>
          <w:rFonts w:hint="eastAsia" w:ascii="仿宋" w:hAnsi="仿宋" w:eastAsia="仿宋_GB2312" w:cs="Times New Roman"/>
          <w:b w:val="0"/>
          <w:i w:val="0"/>
          <w:caps w:val="0"/>
          <w:spacing w:val="0"/>
          <w:w w:val="100"/>
          <w:kern w:val="2"/>
          <w:sz w:val="32"/>
          <w:szCs w:val="32"/>
          <w:lang w:val="en-US" w:eastAsia="zh-CN" w:bidi="ar-SA"/>
        </w:rPr>
        <w:t>已婚尚未有子女的</w:t>
      </w:r>
      <w:r>
        <w:rPr>
          <w:rStyle w:val="5"/>
          <w:rFonts w:ascii="仿宋" w:hAnsi="仿宋" w:eastAsia="仿宋_GB2312" w:cs="Times New Roman"/>
          <w:b w:val="0"/>
          <w:i w:val="0"/>
          <w:caps w:val="0"/>
          <w:spacing w:val="0"/>
          <w:w w:val="100"/>
          <w:kern w:val="2"/>
          <w:sz w:val="32"/>
          <w:szCs w:val="32"/>
          <w:lang w:val="en-US" w:eastAsia="zh-CN" w:bidi="ar-SA"/>
        </w:rPr>
        <w:t>；</w:t>
      </w:r>
      <w:r>
        <w:rPr>
          <w:rStyle w:val="5"/>
          <w:rFonts w:hint="eastAsia" w:ascii="仿宋" w:hAnsi="仿宋" w:eastAsia="仿宋_GB2312" w:cs="Times New Roman"/>
          <w:b w:val="0"/>
          <w:i w:val="0"/>
          <w:caps w:val="0"/>
          <w:spacing w:val="0"/>
          <w:w w:val="100"/>
          <w:kern w:val="2"/>
          <w:sz w:val="32"/>
          <w:szCs w:val="32"/>
          <w:lang w:val="en-US" w:eastAsia="zh-CN" w:bidi="ar-SA"/>
        </w:rPr>
        <w:t>已领取独生子女证的</w:t>
      </w:r>
      <w:r>
        <w:rPr>
          <w:rStyle w:val="5"/>
          <w:rFonts w:ascii="仿宋" w:hAnsi="仿宋" w:eastAsia="仿宋_GB2312" w:cs="Times New Roman"/>
          <w:b w:val="0"/>
          <w:i w:val="0"/>
          <w:caps w:val="0"/>
          <w:spacing w:val="0"/>
          <w:w w:val="100"/>
          <w:kern w:val="2"/>
          <w:sz w:val="32"/>
          <w:szCs w:val="32"/>
          <w:lang w:val="en-US" w:eastAsia="zh-CN" w:bidi="ar-SA"/>
        </w:rPr>
        <w:t>。</w:t>
      </w:r>
      <w:r>
        <w:rPr>
          <w:rStyle w:val="5"/>
          <w:rFonts w:ascii="仿宋" w:hAnsi="仿宋" w:eastAsia="仿宋_GB2312"/>
          <w:b w:val="0"/>
          <w:i w:val="0"/>
          <w:caps w:val="0"/>
          <w:spacing w:val="0"/>
          <w:w w:val="100"/>
          <w:kern w:val="2"/>
          <w:sz w:val="32"/>
          <w:szCs w:val="32"/>
          <w:lang w:val="en-US" w:eastAsia="zh-CN" w:bidi="ar-SA"/>
        </w:rPr>
        <w:t>被补偿人家庭成员在本区虽无常住户口，</w:t>
      </w:r>
      <w:r>
        <w:rPr>
          <w:rStyle w:val="5"/>
          <w:rFonts w:hint="eastAsia" w:ascii="仿宋" w:hAnsi="仿宋" w:eastAsia="仿宋_GB2312"/>
          <w:b w:val="0"/>
          <w:i w:val="0"/>
          <w:caps w:val="0"/>
          <w:spacing w:val="0"/>
          <w:w w:val="100"/>
          <w:kern w:val="2"/>
          <w:sz w:val="32"/>
          <w:szCs w:val="32"/>
          <w:lang w:val="en-US" w:eastAsia="zh-CN" w:bidi="ar-SA"/>
        </w:rPr>
        <w:t>但属下列情形之一可计入安置人口：(一)原户口在被补偿房屋的现役军人(不含已在外结婚定居人员)；(二)原户口在被补偿房屋的大中专院校在校学生及中小学在校学生（含幼儿园）；(三)原户口在被补偿房屋的监狱服刑人员；(四)结婚三年以上的配偶；(五)在户口所在地无人赡养，并在被补偿房屋范围内实际居住二年以上的被补偿人双方父母。（六）法律、法规规定的其他人员。</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baseline"/>
        <w:rPr>
          <w:rStyle w:val="5"/>
          <w:rFonts w:hint="eastAsia" w:ascii="仿宋" w:hAnsi="仿宋" w:eastAsia="仿宋_GB2312"/>
          <w:b w:val="0"/>
          <w:i w:val="0"/>
          <w:caps w:val="0"/>
          <w:spacing w:val="0"/>
          <w:w w:val="100"/>
          <w:kern w:val="2"/>
          <w:sz w:val="32"/>
          <w:szCs w:val="32"/>
          <w:lang w:val="en-US" w:eastAsia="zh-CN" w:bidi="ar-SA"/>
        </w:rPr>
      </w:pPr>
      <w:r>
        <w:rPr>
          <w:rStyle w:val="5"/>
          <w:rFonts w:hint="eastAsia" w:ascii="仿宋" w:hAnsi="仿宋" w:eastAsia="仿宋_GB2312"/>
          <w:b w:val="0"/>
          <w:i w:val="0"/>
          <w:caps w:val="0"/>
          <w:spacing w:val="0"/>
          <w:w w:val="100"/>
          <w:kern w:val="2"/>
          <w:sz w:val="32"/>
          <w:szCs w:val="32"/>
          <w:lang w:val="en-US" w:eastAsia="zh-CN" w:bidi="ar-SA"/>
        </w:rPr>
        <w:t>第十八条主要内容：实行高（多）层公寓安置的，安置面积采用人均18方保底、人均40方上限的方式确定，且不低于原房屋合法面积。</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baseline"/>
        <w:rPr>
          <w:rStyle w:val="5"/>
          <w:rFonts w:hint="eastAsia" w:ascii="仿宋" w:hAnsi="仿宋" w:eastAsia="仿宋_GB2312"/>
          <w:b w:val="0"/>
          <w:i w:val="0"/>
          <w:caps w:val="0"/>
          <w:spacing w:val="0"/>
          <w:w w:val="100"/>
          <w:kern w:val="2"/>
          <w:sz w:val="32"/>
          <w:szCs w:val="32"/>
          <w:lang w:val="en-US" w:eastAsia="zh-CN" w:bidi="ar-SA"/>
        </w:rPr>
      </w:pPr>
      <w:r>
        <w:rPr>
          <w:rStyle w:val="5"/>
          <w:rFonts w:hint="eastAsia" w:ascii="仿宋" w:hAnsi="仿宋" w:eastAsia="仿宋_GB2312"/>
          <w:b w:val="0"/>
          <w:i w:val="0"/>
          <w:caps w:val="0"/>
          <w:spacing w:val="0"/>
          <w:w w:val="100"/>
          <w:kern w:val="2"/>
          <w:sz w:val="32"/>
          <w:szCs w:val="32"/>
          <w:lang w:val="en-US" w:eastAsia="zh-CN" w:bidi="ar-SA"/>
        </w:rPr>
        <w:t>第十九条主要内容：实行高（多）层公寓安置的，</w:t>
      </w:r>
      <w:r>
        <w:rPr>
          <w:rStyle w:val="5"/>
          <w:rFonts w:ascii="仿宋" w:hAnsi="仿宋" w:eastAsia="仿宋_GB2312"/>
          <w:b w:val="0"/>
          <w:i w:val="0"/>
          <w:caps w:val="0"/>
          <w:spacing w:val="0"/>
          <w:w w:val="100"/>
          <w:kern w:val="2"/>
          <w:sz w:val="32"/>
          <w:szCs w:val="32"/>
          <w:lang w:val="en-US" w:eastAsia="zh-CN" w:bidi="ar-SA"/>
        </w:rPr>
        <w:t>原房屋按照重置价格结合成新、安置用房按照重置价格</w:t>
      </w:r>
      <w:r>
        <w:rPr>
          <w:rStyle w:val="5"/>
          <w:rFonts w:hint="eastAsia" w:ascii="仿宋" w:hAnsi="仿宋" w:eastAsia="仿宋_GB2312"/>
          <w:b w:val="0"/>
          <w:i w:val="0"/>
          <w:caps w:val="0"/>
          <w:spacing w:val="0"/>
          <w:w w:val="100"/>
          <w:kern w:val="2"/>
          <w:sz w:val="32"/>
          <w:szCs w:val="32"/>
          <w:lang w:val="en-US" w:eastAsia="zh-CN" w:bidi="ar-SA"/>
        </w:rPr>
        <w:t>进行</w:t>
      </w:r>
      <w:r>
        <w:rPr>
          <w:rStyle w:val="5"/>
          <w:rFonts w:ascii="仿宋" w:hAnsi="仿宋" w:eastAsia="仿宋_GB2312"/>
          <w:b w:val="0"/>
          <w:i w:val="0"/>
          <w:caps w:val="0"/>
          <w:spacing w:val="0"/>
          <w:w w:val="100"/>
          <w:kern w:val="2"/>
          <w:sz w:val="32"/>
          <w:szCs w:val="32"/>
          <w:lang w:val="en-US" w:eastAsia="zh-CN" w:bidi="ar-SA"/>
        </w:rPr>
        <w:t>结算；</w:t>
      </w:r>
      <w:r>
        <w:rPr>
          <w:rStyle w:val="5"/>
          <w:rFonts w:hint="eastAsia" w:ascii="仿宋" w:hAnsi="仿宋" w:eastAsia="仿宋_GB2312"/>
          <w:b w:val="0"/>
          <w:i w:val="0"/>
          <w:caps w:val="0"/>
          <w:spacing w:val="0"/>
          <w:w w:val="100"/>
          <w:kern w:val="2"/>
          <w:sz w:val="32"/>
          <w:szCs w:val="32"/>
          <w:lang w:val="en-US" w:eastAsia="zh-CN" w:bidi="ar-SA"/>
        </w:rPr>
        <w:t>安置面积超原合法面积的部分，在安置标准范围内的，按照房屋成本价结算，高于安置标准的，按照商品房价格结算。安置用房因自然间不可分割而使总安置面积增加在五平方米以内的部分，按照房屋成本价结算。</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baseline"/>
        <w:rPr>
          <w:rStyle w:val="5"/>
          <w:rFonts w:hint="eastAsia" w:ascii="仿宋" w:hAnsi="仿宋" w:eastAsia="仿宋_GB2312"/>
          <w:b w:val="0"/>
          <w:i w:val="0"/>
          <w:caps w:val="0"/>
          <w:spacing w:val="0"/>
          <w:w w:val="100"/>
          <w:kern w:val="2"/>
          <w:sz w:val="32"/>
          <w:szCs w:val="32"/>
          <w:lang w:val="en-US" w:eastAsia="zh-CN" w:bidi="ar-SA"/>
        </w:rPr>
      </w:pPr>
      <w:r>
        <w:rPr>
          <w:rStyle w:val="5"/>
          <w:rFonts w:hint="eastAsia" w:ascii="仿宋" w:hAnsi="仿宋" w:eastAsia="仿宋_GB2312"/>
          <w:b w:val="0"/>
          <w:i w:val="0"/>
          <w:caps w:val="0"/>
          <w:spacing w:val="0"/>
          <w:w w:val="100"/>
          <w:kern w:val="2"/>
          <w:sz w:val="32"/>
          <w:szCs w:val="32"/>
          <w:lang w:val="en-US" w:eastAsia="zh-CN" w:bidi="ar-SA"/>
        </w:rPr>
        <w:t>第二十条主要内容：货币化补偿面积按照安置面积确定，或按照如下方式确定，超过安置面积的部分作为奖励。</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baseline"/>
        <w:rPr>
          <w:rStyle w:val="5"/>
          <w:rFonts w:hint="eastAsia" w:ascii="仿宋" w:hAnsi="仿宋" w:eastAsia="仿宋_GB2312"/>
          <w:b w:val="0"/>
          <w:i w:val="0"/>
          <w:caps w:val="0"/>
          <w:spacing w:val="0"/>
          <w:w w:val="100"/>
          <w:kern w:val="2"/>
          <w:sz w:val="32"/>
          <w:szCs w:val="32"/>
          <w:lang w:val="en-US" w:eastAsia="zh-CN" w:bidi="ar-SA"/>
        </w:rPr>
      </w:pPr>
      <w:r>
        <w:rPr>
          <w:rStyle w:val="5"/>
          <w:rFonts w:hint="eastAsia" w:ascii="仿宋" w:hAnsi="仿宋" w:eastAsia="仿宋_GB2312"/>
          <w:b w:val="0"/>
          <w:i w:val="0"/>
          <w:caps w:val="0"/>
          <w:spacing w:val="0"/>
          <w:w w:val="100"/>
          <w:kern w:val="2"/>
          <w:sz w:val="32"/>
          <w:szCs w:val="32"/>
          <w:lang w:val="en-US" w:eastAsia="zh-CN" w:bidi="ar-SA"/>
        </w:rPr>
        <w:t>按照被补偿人家庭属于实施范围所在地村集体经济组织成员的数量确定：1人及以下的按照180平方米确定；2-3人的按照270平方米确定；4-5人的按照330平方米确定；6人及以上的按照人均66平方米确定。属下列情形之一的，不计入人口数量：(一)离异无房、寄居、寄养、寄读等户籍挂靠的人员；(二)1998年12月31日后将集体用房处置给家庭常住人口以外成员，造成无房人员；(三)另有农村建房或以宅基地审批形式取得国有划拨土地住宅用房的人员和已享受住房保障待遇的人员，若计入人口数量的，应扣除已享受面积；(四)已享受一次性住房补贴的人员，若计入人口数量的，应扣除已享受金额；(五)在集体所有土地房屋补偿（拆迁）中享受过拆迁安置的人员。</w:t>
      </w:r>
    </w:p>
    <w:p>
      <w:pPr>
        <w:numPr>
          <w:ilvl w:val="0"/>
          <w:numId w:val="1"/>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施行时间</w:t>
      </w:r>
    </w:p>
    <w:p>
      <w:pPr>
        <w:numPr>
          <w:numId w:val="0"/>
        </w:numPr>
        <w:ind w:firstLine="640" w:firstLineChars="200"/>
        <w:rPr>
          <w:rStyle w:val="5"/>
          <w:rFonts w:hint="default" w:ascii="仿宋" w:hAnsi="仿宋" w:eastAsia="仿宋_GB2312" w:cstheme="minorBidi"/>
          <w:b w:val="0"/>
          <w:i w:val="0"/>
          <w:caps w:val="0"/>
          <w:spacing w:val="0"/>
          <w:w w:val="100"/>
          <w:kern w:val="2"/>
          <w:sz w:val="32"/>
          <w:szCs w:val="32"/>
          <w:lang w:val="en-US" w:eastAsia="zh-CN" w:bidi="ar-SA"/>
        </w:rPr>
      </w:pPr>
      <w:bookmarkStart w:id="0" w:name="_GoBack"/>
      <w:bookmarkEnd w:id="0"/>
      <w:r>
        <w:rPr>
          <w:rStyle w:val="5"/>
          <w:rFonts w:hint="eastAsia" w:ascii="仿宋" w:hAnsi="仿宋" w:eastAsia="仿宋_GB2312" w:cstheme="minorBidi"/>
          <w:b w:val="0"/>
          <w:i w:val="0"/>
          <w:caps w:val="0"/>
          <w:spacing w:val="0"/>
          <w:w w:val="100"/>
          <w:kern w:val="2"/>
          <w:sz w:val="32"/>
          <w:szCs w:val="32"/>
          <w:lang w:val="en-US" w:eastAsia="zh-CN" w:bidi="ar-SA"/>
        </w:rPr>
        <w:t>本文件自2021年6月28日起施行。</w:t>
      </w:r>
    </w:p>
    <w:p>
      <w:pPr>
        <w:pStyle w:val="2"/>
        <w:keepNext w:val="0"/>
        <w:keepLines w:val="0"/>
        <w:pageBreakBefore w:val="0"/>
        <w:shd w:val="clear" w:color="auto" w:fill="FFFFFF"/>
        <w:kinsoku/>
        <w:wordWrap/>
        <w:overflowPunct/>
        <w:topLinePunct w:val="0"/>
        <w:autoSpaceDE/>
        <w:autoSpaceDN/>
        <w:bidi w:val="0"/>
        <w:snapToGrid w:val="0"/>
        <w:spacing w:before="0" w:beforeAutospacing="0" w:after="0" w:afterAutospacing="0" w:line="240" w:lineRule="auto"/>
        <w:ind w:firstLine="640" w:firstLineChars="200"/>
        <w:jc w:val="both"/>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五、解读机关</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pacing w:before="0" w:beforeAutospacing="0" w:after="0" w:afterAutospacing="0" w:line="240" w:lineRule="auto"/>
        <w:ind w:firstLine="640" w:firstLineChars="200"/>
        <w:jc w:val="both"/>
        <w:textAlignment w:val="auto"/>
        <w:rPr>
          <w:rStyle w:val="5"/>
          <w:rFonts w:hint="eastAsia" w:ascii="仿宋" w:hAnsi="仿宋" w:eastAsia="仿宋_GB2312" w:cstheme="minorBidi"/>
          <w:b w:val="0"/>
          <w:i w:val="0"/>
          <w:caps w:val="0"/>
          <w:spacing w:val="0"/>
          <w:w w:val="100"/>
          <w:kern w:val="2"/>
          <w:sz w:val="32"/>
          <w:szCs w:val="32"/>
          <w:lang w:val="en-US" w:eastAsia="zh-CN" w:bidi="ar-SA"/>
        </w:rPr>
      </w:pPr>
      <w:r>
        <w:rPr>
          <w:rStyle w:val="5"/>
          <w:rFonts w:hint="eastAsia" w:ascii="仿宋" w:hAnsi="仿宋" w:eastAsia="仿宋_GB2312" w:cstheme="minorBidi"/>
          <w:b w:val="0"/>
          <w:i w:val="0"/>
          <w:caps w:val="0"/>
          <w:spacing w:val="0"/>
          <w:w w:val="100"/>
          <w:kern w:val="2"/>
          <w:sz w:val="32"/>
          <w:szCs w:val="32"/>
          <w:lang w:val="en-US" w:eastAsia="zh-CN" w:bidi="ar-SA"/>
        </w:rPr>
        <w:t>本文件解读单位：杭州市规划和自然资源局临安分局、杭州市临安区住房和城乡建设局</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pacing w:before="0" w:beforeAutospacing="0" w:after="0" w:afterAutospacing="0" w:line="240" w:lineRule="auto"/>
        <w:ind w:firstLine="640" w:firstLineChars="200"/>
        <w:jc w:val="both"/>
        <w:textAlignment w:val="auto"/>
        <w:rPr>
          <w:rStyle w:val="5"/>
          <w:rFonts w:hint="eastAsia" w:ascii="仿宋" w:hAnsi="仿宋" w:eastAsia="仿宋_GB2312" w:cstheme="minorBidi"/>
          <w:b w:val="0"/>
          <w:i w:val="0"/>
          <w:caps w:val="0"/>
          <w:spacing w:val="0"/>
          <w:w w:val="100"/>
          <w:kern w:val="2"/>
          <w:sz w:val="32"/>
          <w:szCs w:val="32"/>
          <w:lang w:val="en-US" w:eastAsia="zh-CN" w:bidi="ar-SA"/>
        </w:rPr>
      </w:pPr>
      <w:r>
        <w:rPr>
          <w:rStyle w:val="5"/>
          <w:rFonts w:hint="eastAsia" w:ascii="仿宋" w:hAnsi="仿宋" w:eastAsia="仿宋_GB2312" w:cstheme="minorBidi"/>
          <w:b w:val="0"/>
          <w:i w:val="0"/>
          <w:caps w:val="0"/>
          <w:spacing w:val="0"/>
          <w:w w:val="100"/>
          <w:kern w:val="2"/>
          <w:sz w:val="32"/>
          <w:szCs w:val="32"/>
          <w:lang w:val="en-US" w:eastAsia="zh-CN" w:bidi="ar-SA"/>
        </w:rPr>
        <w:t>解读人：徐强（杭州市规划和自然资源局临安分局党委书记、局长），徐正春（杭州市规划和自然资源局临安分局统一征地管理所所长）；联系电话：63719478。</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pacing w:before="0" w:beforeAutospacing="0" w:after="0" w:afterAutospacing="0" w:line="240" w:lineRule="auto"/>
        <w:ind w:firstLine="640" w:firstLineChars="200"/>
        <w:jc w:val="both"/>
        <w:textAlignment w:val="auto"/>
        <w:rPr>
          <w:rStyle w:val="5"/>
          <w:rFonts w:hint="eastAsia" w:ascii="仿宋" w:hAnsi="仿宋" w:eastAsia="仿宋_GB2312" w:cstheme="minorBidi"/>
          <w:b w:val="0"/>
          <w:i w:val="0"/>
          <w:caps w:val="0"/>
          <w:spacing w:val="0"/>
          <w:w w:val="100"/>
          <w:kern w:val="2"/>
          <w:sz w:val="32"/>
          <w:szCs w:val="32"/>
          <w:lang w:val="en-US" w:eastAsia="zh-CN" w:bidi="ar-SA"/>
        </w:rPr>
      </w:pPr>
      <w:r>
        <w:rPr>
          <w:rStyle w:val="5"/>
          <w:rFonts w:hint="eastAsia" w:ascii="仿宋" w:hAnsi="仿宋" w:eastAsia="仿宋_GB2312" w:cstheme="minorBidi"/>
          <w:b w:val="0"/>
          <w:i w:val="0"/>
          <w:caps w:val="0"/>
          <w:spacing w:val="0"/>
          <w:w w:val="100"/>
          <w:kern w:val="2"/>
          <w:sz w:val="32"/>
          <w:szCs w:val="32"/>
          <w:lang w:val="en-US" w:eastAsia="zh-CN" w:bidi="ar-SA"/>
        </w:rPr>
        <w:t>陈栋（杭州市临安区住房和城乡建设局党委书记、局长） ，戴志勇（杭州市临安区住房和城乡建设局征收科科长）；联系电话：58688824。</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pacing w:before="0" w:beforeAutospacing="0" w:after="0" w:afterAutospacing="0" w:line="240" w:lineRule="auto"/>
        <w:ind w:firstLine="640" w:firstLineChars="200"/>
        <w:jc w:val="both"/>
        <w:textAlignment w:val="auto"/>
        <w:rPr>
          <w:rStyle w:val="5"/>
          <w:rFonts w:hint="eastAsia" w:ascii="仿宋" w:hAnsi="仿宋" w:eastAsia="仿宋_GB2312" w:cstheme="minorBidi"/>
          <w:b w:val="0"/>
          <w:i w:val="0"/>
          <w:caps w:val="0"/>
          <w:spacing w:val="0"/>
          <w:w w:val="100"/>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B11E3D"/>
    <w:multiLevelType w:val="singleLevel"/>
    <w:tmpl w:val="22B11E3D"/>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5A05CD"/>
    <w:rsid w:val="02A746D5"/>
    <w:rsid w:val="04121565"/>
    <w:rsid w:val="05AA7ED4"/>
    <w:rsid w:val="06A660C9"/>
    <w:rsid w:val="079A7478"/>
    <w:rsid w:val="08746256"/>
    <w:rsid w:val="09076454"/>
    <w:rsid w:val="09586932"/>
    <w:rsid w:val="0ABE2D2D"/>
    <w:rsid w:val="0BF2691C"/>
    <w:rsid w:val="0CC3688D"/>
    <w:rsid w:val="0E3A3E59"/>
    <w:rsid w:val="10726C50"/>
    <w:rsid w:val="10F64633"/>
    <w:rsid w:val="111708BC"/>
    <w:rsid w:val="13E63188"/>
    <w:rsid w:val="13F31017"/>
    <w:rsid w:val="14F23805"/>
    <w:rsid w:val="163D1BDD"/>
    <w:rsid w:val="16D6165D"/>
    <w:rsid w:val="17F72AEE"/>
    <w:rsid w:val="17F73C48"/>
    <w:rsid w:val="182556F6"/>
    <w:rsid w:val="18923F51"/>
    <w:rsid w:val="18EA29DE"/>
    <w:rsid w:val="195A05CD"/>
    <w:rsid w:val="19DD64B7"/>
    <w:rsid w:val="19DE0F67"/>
    <w:rsid w:val="1AE01CC3"/>
    <w:rsid w:val="1AE14D6B"/>
    <w:rsid w:val="1BA434DC"/>
    <w:rsid w:val="1C7A2874"/>
    <w:rsid w:val="1DE73A30"/>
    <w:rsid w:val="1DF34259"/>
    <w:rsid w:val="1F532DE6"/>
    <w:rsid w:val="2052148B"/>
    <w:rsid w:val="206C134C"/>
    <w:rsid w:val="217E36E3"/>
    <w:rsid w:val="22BF3F20"/>
    <w:rsid w:val="23B0444E"/>
    <w:rsid w:val="288A7B46"/>
    <w:rsid w:val="2AD504D6"/>
    <w:rsid w:val="2B4445AB"/>
    <w:rsid w:val="2D7A2515"/>
    <w:rsid w:val="2E1926D3"/>
    <w:rsid w:val="2E701416"/>
    <w:rsid w:val="2EF436C5"/>
    <w:rsid w:val="301134C6"/>
    <w:rsid w:val="30D81368"/>
    <w:rsid w:val="33D47827"/>
    <w:rsid w:val="348622D2"/>
    <w:rsid w:val="34A47831"/>
    <w:rsid w:val="363B1BE3"/>
    <w:rsid w:val="37C00D90"/>
    <w:rsid w:val="39B90CDD"/>
    <w:rsid w:val="3CB75E58"/>
    <w:rsid w:val="3CD87EBB"/>
    <w:rsid w:val="3D591480"/>
    <w:rsid w:val="3E007BC2"/>
    <w:rsid w:val="3E7655E8"/>
    <w:rsid w:val="3FA177D7"/>
    <w:rsid w:val="3FC835FA"/>
    <w:rsid w:val="3FFD2D3B"/>
    <w:rsid w:val="401B2EA6"/>
    <w:rsid w:val="4026632E"/>
    <w:rsid w:val="404C46A9"/>
    <w:rsid w:val="405751C1"/>
    <w:rsid w:val="40CE620B"/>
    <w:rsid w:val="421A2544"/>
    <w:rsid w:val="43117F7A"/>
    <w:rsid w:val="435E0709"/>
    <w:rsid w:val="44F004D0"/>
    <w:rsid w:val="46892C39"/>
    <w:rsid w:val="48F973B8"/>
    <w:rsid w:val="4938366F"/>
    <w:rsid w:val="4BD0416E"/>
    <w:rsid w:val="4C0528DD"/>
    <w:rsid w:val="4CD07EF3"/>
    <w:rsid w:val="505F45B6"/>
    <w:rsid w:val="524000B0"/>
    <w:rsid w:val="54B42761"/>
    <w:rsid w:val="562A24A8"/>
    <w:rsid w:val="58703B37"/>
    <w:rsid w:val="59233D55"/>
    <w:rsid w:val="5A0C6BAA"/>
    <w:rsid w:val="5B9F7997"/>
    <w:rsid w:val="5BCA045E"/>
    <w:rsid w:val="5C7F1001"/>
    <w:rsid w:val="5D0D5F70"/>
    <w:rsid w:val="5D8614C9"/>
    <w:rsid w:val="5D9D3706"/>
    <w:rsid w:val="5DE70F6D"/>
    <w:rsid w:val="5DE963AD"/>
    <w:rsid w:val="5ECC31FC"/>
    <w:rsid w:val="5ECE1C59"/>
    <w:rsid w:val="5F550324"/>
    <w:rsid w:val="635859D8"/>
    <w:rsid w:val="63BE4000"/>
    <w:rsid w:val="64347085"/>
    <w:rsid w:val="648A3149"/>
    <w:rsid w:val="64D3790C"/>
    <w:rsid w:val="65D073B5"/>
    <w:rsid w:val="65E37D36"/>
    <w:rsid w:val="683B650F"/>
    <w:rsid w:val="68586C90"/>
    <w:rsid w:val="68B04291"/>
    <w:rsid w:val="69065E2F"/>
    <w:rsid w:val="69124C22"/>
    <w:rsid w:val="69994B67"/>
    <w:rsid w:val="69C52A59"/>
    <w:rsid w:val="6B3569AB"/>
    <w:rsid w:val="6BC13A8B"/>
    <w:rsid w:val="6C522BA8"/>
    <w:rsid w:val="6CCC7C0A"/>
    <w:rsid w:val="6E2473D4"/>
    <w:rsid w:val="71B52D54"/>
    <w:rsid w:val="72201131"/>
    <w:rsid w:val="73490385"/>
    <w:rsid w:val="74855CC0"/>
    <w:rsid w:val="750C5E6E"/>
    <w:rsid w:val="756F39B1"/>
    <w:rsid w:val="76624B08"/>
    <w:rsid w:val="76645352"/>
    <w:rsid w:val="76CE6CD6"/>
    <w:rsid w:val="78872308"/>
    <w:rsid w:val="78C20F4E"/>
    <w:rsid w:val="7AE02CA1"/>
    <w:rsid w:val="7E934AE5"/>
    <w:rsid w:val="7F063FE6"/>
    <w:rsid w:val="7F375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5">
    <w:name w:val="NormalCharacter"/>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2021-06-03T06:27:00Z</dcterms:created>
  <dc:creator>谦诚云庸</dc:creator>
  <cp:lastModifiedBy>ttu</cp:lastModifiedBy>
  <dcterms:modified xsi:type="dcterms:W3CDTF">2021-06-28T03:30:46Z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66A4DB2C18C548BFB41D9947736A1038</vt:lpwstr>
  </property>
</Properties>
</file>