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2021年於潜镇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0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  <w:t>总体情况。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根据《中华人民共和国政府信息公开条例》（以下简称《条例》）、《杭州市政府信息公开规定》（以下简称《规定》），现向社会公布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eastAsia="zh-CN"/>
        </w:rPr>
        <w:t>20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年度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於潜镇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信息公开工作报告。本报告由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总体情况、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主动公开政府信息情况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收到和处理政府信息公开申请情况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政府信息公开行政复议、行政诉讼情况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存在的主要问题及改进情况其他需要报告的事项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六个部分组成。报告所列数据统计期限自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年1月1日起至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年12月31日止。如对本报告有任何疑问，请与於潜镇人民政府党政综合办公室联系（地址：於潜镇人民街132号；邮编：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311311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；电话：63866009）。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firstLine="0" w:firstLineChars="0"/>
        <w:jc w:val="both"/>
        <w:rPr>
          <w:rStyle w:val="5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>监督保障情况</w:t>
      </w:r>
      <w:r>
        <w:rPr>
          <w:rStyle w:val="5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00" w:firstLineChars="200"/>
        <w:jc w:val="both"/>
        <w:rPr>
          <w:rFonts w:hint="default" w:ascii="仿宋_GB2312" w:hAnsi="仿宋_GB2312" w:eastAsia="仿宋_GB2312" w:cs="仿宋_GB2312"/>
          <w:b w:val="0"/>
          <w:color w:val="000000"/>
          <w:sz w:val="30"/>
          <w:szCs w:val="30"/>
          <w:u w:val="none"/>
          <w:lang w:val="en-US"/>
        </w:rPr>
      </w:pP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</w:rPr>
        <w:t>我镇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u w:val="none"/>
        </w:rPr>
        <w:t>加强和完善领导机制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成立了以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组织委员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任组长，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宣传委员为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副组长，各办公室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eastAsia="zh-CN"/>
        </w:rPr>
        <w:t>主任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为成员的政府信息公开工作领导小组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eastAsia="zh-CN"/>
        </w:rPr>
        <w:t>，配备专人负责信息公开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和政务新媒体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eastAsia="zh-CN"/>
        </w:rPr>
        <w:t>工作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由宣传委员专门负责每日发布信息新闻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的审核和把关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u w:val="none"/>
          <w:shd w:val="clear" w:color="auto" w:fill="auto"/>
          <w:lang w:val="en-US" w:eastAsia="zh-CN" w:bidi="ar"/>
        </w:rPr>
        <w:t>将政务公开纳入政府目标管理、效能考核，加强学习培训和乡镇之间的交流，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0"/>
          <w:szCs w:val="30"/>
          <w:u w:val="none"/>
          <w:shd w:val="clear" w:color="auto" w:fill="auto"/>
          <w:lang w:val="en-US" w:eastAsia="zh-CN" w:bidi="ar"/>
        </w:rPr>
        <w:t>切实抓紧政务信息公开工作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u w:val="none"/>
          <w:shd w:val="clear" w:color="auto" w:fill="auto"/>
          <w:lang w:val="en-US" w:eastAsia="zh-CN" w:bidi="ar"/>
        </w:rPr>
        <w:t>。本年度无责任追究结果情况。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 w:firstLine="0" w:firstLineChars="0"/>
        <w:jc w:val="both"/>
        <w:rPr>
          <w:rStyle w:val="5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>加强政府信息管理</w:t>
      </w:r>
      <w:r>
        <w:rPr>
          <w:rStyle w:val="5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，</w:t>
      </w:r>
      <w:r>
        <w:rPr>
          <w:rStyle w:val="5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>明确公开时限，</w:t>
      </w:r>
      <w:r>
        <w:rPr>
          <w:rStyle w:val="5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突出</w:t>
      </w:r>
      <w:r>
        <w:rPr>
          <w:rStyle w:val="5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>内容</w:t>
      </w:r>
      <w:r>
        <w:rPr>
          <w:rStyle w:val="5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要点</w:t>
      </w:r>
      <w:r>
        <w:rPr>
          <w:rStyle w:val="5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0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  <w:lang w:eastAsia="zh-CN"/>
        </w:rPr>
        <w:t>2021年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</w:rPr>
        <w:t>我镇扩大公开范围，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  <w:lang w:val="en-US" w:eastAsia="zh-CN"/>
        </w:rPr>
        <w:t>加强政府信息管理，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</w:rPr>
        <w:t>规范公开内容。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  <w:lang w:val="en-US" w:eastAsia="zh-CN"/>
        </w:rPr>
        <w:t>对于政府文件、财政预决算报告、议案建议、通知公告、低保信息、新闻等内容及时发布，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u w:val="none"/>
        </w:rPr>
        <w:t>为公众提供一站式的政府信息公开查询服务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u w:val="none"/>
        </w:rPr>
        <w:t>明确界定主动公开、依申请公开和免于公开政府信息范围，不断健全和完善政府信息公开指南目录，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u w:val="none"/>
          <w:lang w:val="en-US" w:eastAsia="zh-CN"/>
        </w:rPr>
        <w:t>对里面的内容电话仔细校对。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u w:val="none"/>
        </w:rPr>
        <w:t>增强公开的实效性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u w:val="none"/>
          <w:lang w:val="en-US" w:eastAsia="zh-CN"/>
        </w:rPr>
        <w:t>在新一届领导班子上任以后第一时间更新领导信息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u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u w:val="none"/>
          <w:lang w:eastAsia="zh-CN"/>
        </w:rPr>
        <w:t>突出公开重点，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u w:val="none"/>
        </w:rPr>
        <w:t>拓宽主动公开的广度和深度。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 w:firstLine="0" w:firstLineChars="0"/>
        <w:jc w:val="both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0"/>
          <w:szCs w:val="30"/>
          <w:u w:val="none"/>
          <w:shd w:val="clear" w:color="auto" w:fill="auto"/>
          <w:lang w:val="en-US" w:eastAsia="zh-CN" w:bidi="ar"/>
        </w:rPr>
      </w:pPr>
      <w:r>
        <w:rPr>
          <w:rStyle w:val="5"/>
          <w:rFonts w:hint="eastAsia" w:ascii="仿宋_GB2312" w:hAnsi="仿宋_GB2312" w:eastAsia="仿宋_GB2312" w:cs="仿宋_GB2312"/>
          <w:b/>
          <w:bCs w:val="0"/>
          <w:color w:val="000000"/>
          <w:sz w:val="30"/>
          <w:szCs w:val="30"/>
          <w:u w:val="none"/>
          <w:lang w:eastAsia="zh-CN"/>
        </w:rPr>
        <w:t>强化平台建设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0"/>
          <w:szCs w:val="30"/>
          <w:u w:val="none"/>
          <w:shd w:val="clear" w:color="auto" w:fill="auto"/>
          <w:lang w:val="en-US" w:eastAsia="zh-CN" w:bidi="ar"/>
        </w:rPr>
        <w:t xml:space="preserve">，促使各模块信息完整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00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kern w:val="0"/>
          <w:sz w:val="30"/>
          <w:szCs w:val="30"/>
          <w:u w:val="none"/>
          <w:shd w:val="clear" w:color="auto" w:fill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u w:val="none"/>
          <w:shd w:val="clear" w:color="auto" w:fill="auto"/>
          <w:lang w:val="en-US" w:eastAsia="zh-CN" w:bidi="ar"/>
        </w:rPr>
        <w:t>2021年我镇强化平台建设，做好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0"/>
          <w:szCs w:val="30"/>
          <w:u w:val="none"/>
          <w:shd w:val="clear" w:color="auto" w:fill="auto"/>
          <w:lang w:val="en-US" w:eastAsia="zh-CN" w:bidi="ar"/>
        </w:rPr>
        <w:t>信息公开平台的管理维护，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  <w:lang w:val="en-US" w:eastAsia="zh-CN"/>
        </w:rPr>
        <w:t>落实专人对新媒平台进行管理，每周对“畅美於潜”公众号、微博发布的信息提前在平台备案审查，每周至少备案各类新闻或信息1篇。对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  <w:lang w:val="en-US" w:eastAsia="zh-CN"/>
        </w:rPr>
        <w:t>省市和第三方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  <w:lang w:val="en-US" w:eastAsia="zh-CN"/>
        </w:rPr>
        <w:t>检查出的问题及时整改。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0"/>
          <w:szCs w:val="30"/>
          <w:u w:val="none"/>
          <w:shd w:val="clear" w:color="auto" w:fill="auto"/>
          <w:lang w:val="en-US" w:eastAsia="zh-CN" w:bidi="ar"/>
        </w:rPr>
        <w:t>为百姓获取信息提供了非常重要的窗口。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 w:firstLine="0" w:firstLineChars="0"/>
        <w:jc w:val="both"/>
        <w:rPr>
          <w:rStyle w:val="5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主动公开信息情况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00" w:firstLineChars="200"/>
        <w:jc w:val="both"/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</w:rPr>
        <w:t>截止到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  <w:lang w:eastAsia="zh-CN"/>
        </w:rPr>
        <w:t>2021年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</w:rPr>
        <w:t>1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</w:rPr>
        <w:t>月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</w:rPr>
        <w:t>日，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  <w:lang w:val="en-US" w:eastAsia="zh-CN"/>
        </w:rPr>
        <w:t>於潜镇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</w:rPr>
        <w:t>主动公开信息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  <w:lang w:val="en-US" w:eastAsia="zh-CN"/>
        </w:rPr>
        <w:t>858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</w:rPr>
        <w:t>条，通过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  <w:lang w:eastAsia="zh-CN"/>
        </w:rPr>
        <w:t>政府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</w:rPr>
        <w:t>网站公开信息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  <w:lang w:val="en-US" w:eastAsia="zh-CN"/>
        </w:rPr>
        <w:t>103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</w:rPr>
        <w:t>条，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  <w:lang w:eastAsia="zh-CN"/>
        </w:rPr>
        <w:t>通过“畅美於潜”微信公众号公开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  <w:lang w:val="en-US" w:eastAsia="zh-CN"/>
        </w:rPr>
        <w:t>549条，微博公开206条。通过问政面对面回应公众答复1次。规范行政规范性文件起草制定和备案审查工作，本年度制定备案规范性文件1个。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  <w:lang w:eastAsia="zh-CN"/>
        </w:rPr>
        <w:t>另外我镇通过召开党代会、人代会等会议，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  <w:lang w:val="en-US" w:eastAsia="zh-CN"/>
        </w:rPr>
        <w:t>向群众公开公布党委政府工作报告，还通过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  <w:lang w:eastAsia="zh-CN"/>
        </w:rPr>
        <w:t>政府大厅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</w:rPr>
        <w:t>显示屏、公开栏定期对一些需要公示的，进行公开。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304" w:right="0" w:rightChars="0"/>
        <w:jc w:val="both"/>
        <w:rPr>
          <w:rStyle w:val="5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（</w:t>
      </w:r>
      <w:r>
        <w:rPr>
          <w:rStyle w:val="5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>五）</w:t>
      </w:r>
      <w:r>
        <w:rPr>
          <w:rStyle w:val="5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依申请公开政府信息情况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00" w:firstLineChars="200"/>
        <w:jc w:val="both"/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</w:rPr>
        <w:t>截止到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  <w:lang w:eastAsia="zh-CN"/>
        </w:rPr>
        <w:t>2021年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</w:rPr>
        <w:t>1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</w:rPr>
        <w:t>月，我镇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</w:rPr>
        <w:t>到公民申请政府信息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  <w:lang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  <w:lang w:val="en-US" w:eastAsia="zh-CN"/>
        </w:rPr>
        <w:t>0个。不存在信息公开方面的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</w:rPr>
        <w:t>举报、投诉、行政复议或者行政诉讼。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02" w:firstLineChars="200"/>
        <w:jc w:val="both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（</w:t>
      </w:r>
      <w:r>
        <w:rPr>
          <w:rStyle w:val="5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>六）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不予公开政府信息情况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0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u w:val="none"/>
          <w:lang w:val="en-US" w:eastAsia="zh-CN"/>
        </w:rPr>
        <w:t>2021年於潜镇不予公开政府信息均未公开。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948"/>
        <w:gridCol w:w="3270"/>
        <w:gridCol w:w="695"/>
        <w:gridCol w:w="695"/>
        <w:gridCol w:w="695"/>
        <w:gridCol w:w="695"/>
        <w:gridCol w:w="695"/>
        <w:gridCol w:w="695"/>
        <w:gridCol w:w="5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5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7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3"/>
        <w:gridCol w:w="643"/>
        <w:gridCol w:w="643"/>
        <w:gridCol w:w="643"/>
        <w:gridCol w:w="643"/>
        <w:gridCol w:w="643"/>
        <w:gridCol w:w="643"/>
        <w:gridCol w:w="7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3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3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333333"/>
          <w:spacing w:val="0"/>
          <w:sz w:val="30"/>
          <w:szCs w:val="30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</w:rPr>
        <w:t>一是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  <w:lang w:eastAsia="zh-CN"/>
        </w:rPr>
        <w:t>政务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</w:rPr>
        <w:t>公开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  <w:lang w:eastAsia="zh-CN"/>
        </w:rPr>
        <w:t>内容涉及面广、有时效性要求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  <w:lang w:val="en-US" w:eastAsia="zh-CN"/>
        </w:rPr>
        <w:t>部分内容未及时更新；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  <w:lang w:val="en-US" w:eastAsia="zh-CN"/>
        </w:rPr>
        <w:t>二是业务科室没有公开意识，哪些要公开、不公开还不是很清楚，需定期培训；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  <w:lang w:val="en-US" w:eastAsia="zh-CN"/>
        </w:rPr>
        <w:t>三是政务信息公开工作要求高、文字内容发布不得出错，对工作人员工作能力要求高。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  <w:lang w:val="en-US" w:eastAsia="zh-CN"/>
        </w:rPr>
        <w:t>由于以上原因致使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  <w:lang w:eastAsia="zh-CN"/>
        </w:rPr>
        <w:t>收集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  <w:lang w:val="en-US" w:eastAsia="zh-CN"/>
        </w:rPr>
        <w:t>内容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  <w:lang w:eastAsia="zh-CN"/>
        </w:rPr>
        <w:t>不够齐全，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</w:rPr>
        <w:t>信息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  <w:lang w:val="en-US" w:eastAsia="zh-CN"/>
        </w:rPr>
        <w:t>发布不够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</w:rPr>
        <w:t>及时、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  <w:lang w:val="en-US" w:eastAsia="zh-CN"/>
        </w:rPr>
        <w:t>发布流程不够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</w:rPr>
        <w:t>规范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</w:rPr>
        <w:t>制度建设还要加强。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  <w:lang w:val="en-US" w:eastAsia="zh-CN"/>
        </w:rPr>
        <w:t>下一步做到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</w:rPr>
        <w:t>深化公开内容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0"/>
          <w:szCs w:val="30"/>
          <w:shd w:val="clear" w:fill="FFFFFF"/>
          <w:lang w:val="en-US" w:eastAsia="zh-CN" w:bidi="ar"/>
        </w:rPr>
        <w:t>保证公开时效。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  <w:lang w:eastAsia="zh-CN"/>
        </w:rPr>
        <w:t>加强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</w:rPr>
        <w:t>业务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  <w:lang w:val="en-US" w:eastAsia="zh-CN"/>
        </w:rPr>
        <w:t>培训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  <w:lang w:eastAsia="zh-CN"/>
        </w:rPr>
        <w:t>学习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</w:rPr>
        <w:t>，提高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</w:rPr>
        <w:t>人员业务水平，严格按照要求，及时更新上传信息，做到公开信息全面、准确、及时。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u w:val="none"/>
          <w:lang w:val="en-US" w:eastAsia="zh-CN"/>
        </w:rPr>
        <w:t>加强政务新媒体信息发布的审核把关，新的一年更少出错，更快整改、更高效率。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0"/>
          <w:szCs w:val="30"/>
          <w:shd w:val="clear" w:fill="FFFFFF"/>
        </w:rPr>
        <w:t>本年度无收取政府信息处理费情况。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8CA26F"/>
    <w:multiLevelType w:val="singleLevel"/>
    <w:tmpl w:val="C08CA26F"/>
    <w:lvl w:ilvl="0" w:tentative="0">
      <w:start w:val="1"/>
      <w:numFmt w:val="chineseCounting"/>
      <w:suff w:val="nothing"/>
      <w:lvlText w:val="（%1）"/>
      <w:lvlJc w:val="left"/>
      <w:pPr>
        <w:ind w:left="2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732C6"/>
    <w:rsid w:val="01BC5703"/>
    <w:rsid w:val="036E2D2C"/>
    <w:rsid w:val="06033AFF"/>
    <w:rsid w:val="09F732C6"/>
    <w:rsid w:val="0F164FEF"/>
    <w:rsid w:val="132633CF"/>
    <w:rsid w:val="148908DC"/>
    <w:rsid w:val="24B4588B"/>
    <w:rsid w:val="272B7644"/>
    <w:rsid w:val="2ACE5407"/>
    <w:rsid w:val="2D287C4A"/>
    <w:rsid w:val="2F970619"/>
    <w:rsid w:val="392567B2"/>
    <w:rsid w:val="3B6B3AA4"/>
    <w:rsid w:val="3C437351"/>
    <w:rsid w:val="3DAF419E"/>
    <w:rsid w:val="3DB874F0"/>
    <w:rsid w:val="3F0A5C0D"/>
    <w:rsid w:val="409236CD"/>
    <w:rsid w:val="40E851A7"/>
    <w:rsid w:val="419E2B6A"/>
    <w:rsid w:val="48577A98"/>
    <w:rsid w:val="53AF73AC"/>
    <w:rsid w:val="5F862882"/>
    <w:rsid w:val="5F884240"/>
    <w:rsid w:val="70D11B2E"/>
    <w:rsid w:val="7C554E2C"/>
    <w:rsid w:val="7F9A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2022-01-19T04:30:00Z</dcterms:created>
  <dc:creator>匿名用户</dc:creator>
  <cp:lastModifiedBy>匿名用户</cp:lastModifiedBy>
  <dcterms:modified xsi:type="dcterms:W3CDTF">2022-02-16T01:55:02Z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